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F5B5B" w14:textId="361FF00A" w:rsidR="004C3D2A" w:rsidRDefault="004C3D2A" w:rsidP="004C3D2A">
      <w:pPr>
        <w:spacing w:after="0" w:line="240" w:lineRule="auto"/>
        <w:jc w:val="center"/>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t>Жук Я.И.</w:t>
      </w:r>
    </w:p>
    <w:p w14:paraId="3CDE1A84" w14:textId="260824ED" w:rsidR="004C3D2A" w:rsidRDefault="004C3D2A" w:rsidP="004C3D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ООО «Омега», </w:t>
      </w:r>
      <w:r w:rsidR="00B57456">
        <w:rPr>
          <w:rFonts w:ascii="Times New Roman" w:eastAsia="Times New Roman" w:hAnsi="Times New Roman" w:cs="Times New Roman"/>
          <w:sz w:val="24"/>
          <w:szCs w:val="24"/>
          <w:lang w:eastAsia="ru-RU"/>
        </w:rPr>
        <w:t xml:space="preserve">г. </w:t>
      </w:r>
      <w:r>
        <w:rPr>
          <w:rFonts w:ascii="Times New Roman" w:eastAsia="Times New Roman" w:hAnsi="Times New Roman" w:cs="Times New Roman"/>
          <w:sz w:val="24"/>
          <w:szCs w:val="24"/>
          <w:lang w:eastAsia="ru-RU"/>
        </w:rPr>
        <w:t>Санкт-Петербург</w:t>
      </w:r>
    </w:p>
    <w:p w14:paraId="7ACD123C" w14:textId="7236DA56" w:rsidR="004C3D2A" w:rsidRDefault="004C3D2A" w:rsidP="004C3D2A">
      <w:pPr>
        <w:spacing w:after="0" w:line="240" w:lineRule="auto"/>
        <w:jc w:val="center"/>
        <w:rPr>
          <w:rFonts w:ascii="Times New Roman" w:eastAsia="Times New Roman" w:hAnsi="Times New Roman" w:cs="Times New Roman"/>
          <w:sz w:val="24"/>
          <w:szCs w:val="24"/>
          <w:lang w:eastAsia="ru-RU"/>
        </w:rPr>
      </w:pPr>
      <w:r w:rsidRPr="004C3D2A">
        <w:rPr>
          <w:rFonts w:ascii="Times New Roman" w:eastAsia="Times New Roman" w:hAnsi="Times New Roman" w:cs="Times New Roman"/>
          <w:sz w:val="24"/>
          <w:szCs w:val="24"/>
          <w:lang w:eastAsia="ru-RU"/>
        </w:rPr>
        <w:t>zhuky@omegafuture.ru</w:t>
      </w:r>
    </w:p>
    <w:p w14:paraId="273C2BFF" w14:textId="313AFA65" w:rsidR="000A75B4" w:rsidRDefault="000A75B4" w:rsidP="004C3D2A">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4C3D2A">
        <w:rPr>
          <w:rFonts w:ascii="Times New Roman" w:eastAsia="Times New Roman" w:hAnsi="Times New Roman" w:cs="Times New Roman"/>
          <w:b/>
          <w:bCs/>
          <w:sz w:val="24"/>
          <w:szCs w:val="24"/>
          <w:lang w:eastAsia="ru-RU"/>
        </w:rPr>
        <w:t>«1С:Реестр кадров» как ядро региональной системы мониторинга педагогических кадров и прогнозирования кадровых потребностей в отрасли образования</w:t>
      </w:r>
    </w:p>
    <w:p w14:paraId="326B4A1C" w14:textId="768045E1" w:rsidR="004C3D2A" w:rsidRPr="004C3D2A" w:rsidRDefault="004C3D2A" w:rsidP="004C3D2A">
      <w:pPr>
        <w:spacing w:after="0" w:line="240" w:lineRule="auto"/>
        <w:jc w:val="center"/>
        <w:rPr>
          <w:rFonts w:ascii="Times New Roman" w:eastAsia="Times New Roman" w:hAnsi="Times New Roman" w:cs="Times New Roman"/>
          <w:sz w:val="24"/>
          <w:szCs w:val="24"/>
          <w:lang w:val="en-US" w:eastAsia="ru-RU"/>
        </w:rPr>
      </w:pPr>
      <w:r w:rsidRPr="004C3D2A">
        <w:rPr>
          <w:rFonts w:ascii="Times New Roman" w:eastAsia="Times New Roman" w:hAnsi="Times New Roman" w:cs="Times New Roman"/>
          <w:sz w:val="24"/>
          <w:szCs w:val="24"/>
          <w:lang w:val="en-US" w:eastAsia="ru-RU"/>
        </w:rPr>
        <w:t>Zhuk Y.I.</w:t>
      </w:r>
    </w:p>
    <w:p w14:paraId="62836D23" w14:textId="7063BFC0" w:rsidR="00B57456" w:rsidRDefault="00B57456" w:rsidP="004C3D2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LLC</w:t>
      </w:r>
      <w:r w:rsidRPr="00D11DAF">
        <w:rPr>
          <w:rFonts w:ascii="Times New Roman" w:eastAsia="Times New Roman" w:hAnsi="Times New Roman" w:cs="Times New Roman"/>
          <w:sz w:val="24"/>
          <w:szCs w:val="24"/>
          <w:lang w:val="en-US" w:eastAsia="ru-RU"/>
        </w:rPr>
        <w:t xml:space="preserve"> </w:t>
      </w:r>
      <w:r w:rsidR="004C3D2A" w:rsidRPr="004C3D2A">
        <w:rPr>
          <w:rFonts w:ascii="Times New Roman" w:eastAsia="Times New Roman" w:hAnsi="Times New Roman" w:cs="Times New Roman"/>
          <w:sz w:val="24"/>
          <w:szCs w:val="24"/>
          <w:lang w:val="en-US" w:eastAsia="ru-RU"/>
        </w:rPr>
        <w:t>Omega,</w:t>
      </w:r>
      <w:r w:rsidR="004C3D2A">
        <w:rPr>
          <w:rFonts w:ascii="Times New Roman" w:eastAsia="Times New Roman" w:hAnsi="Times New Roman" w:cs="Times New Roman"/>
          <w:b/>
          <w:bCs/>
          <w:sz w:val="24"/>
          <w:szCs w:val="24"/>
          <w:lang w:val="en-US" w:eastAsia="ru-RU"/>
        </w:rPr>
        <w:t xml:space="preserve"> </w:t>
      </w:r>
      <w:r w:rsidR="004C3D2A" w:rsidRPr="004C3D2A">
        <w:rPr>
          <w:rFonts w:ascii="Times New Roman" w:eastAsia="Times New Roman" w:hAnsi="Times New Roman" w:cs="Times New Roman"/>
          <w:sz w:val="24"/>
          <w:szCs w:val="24"/>
          <w:lang w:val="en-US" w:eastAsia="ru-RU"/>
        </w:rPr>
        <w:t>Saint Petersburg</w:t>
      </w:r>
    </w:p>
    <w:p w14:paraId="4DD3D12D" w14:textId="02488A13" w:rsidR="009342D4" w:rsidRDefault="009342D4" w:rsidP="00D11DAF">
      <w:pPr>
        <w:spacing w:after="0" w:line="240" w:lineRule="auto"/>
        <w:rPr>
          <w:rFonts w:ascii="Times New Roman" w:eastAsia="Times New Roman" w:hAnsi="Times New Roman" w:cs="Times New Roman"/>
          <w:b/>
          <w:bCs/>
          <w:sz w:val="24"/>
          <w:szCs w:val="24"/>
          <w:lang w:val="en-US" w:eastAsia="ru-RU"/>
        </w:rPr>
      </w:pPr>
    </w:p>
    <w:p w14:paraId="4A70A031" w14:textId="09DFFFDB" w:rsidR="000A75B4" w:rsidRPr="004C3D2A" w:rsidRDefault="000A75B4">
      <w:pPr>
        <w:spacing w:after="0" w:line="240" w:lineRule="auto"/>
        <w:jc w:val="center"/>
        <w:rPr>
          <w:rFonts w:ascii="Times New Roman" w:eastAsia="Times New Roman" w:hAnsi="Times New Roman" w:cs="Times New Roman"/>
          <w:b/>
          <w:bCs/>
          <w:sz w:val="24"/>
          <w:szCs w:val="24"/>
          <w:lang w:val="en-US" w:eastAsia="ru-RU"/>
        </w:rPr>
      </w:pPr>
      <w:r w:rsidRPr="004C3D2A">
        <w:rPr>
          <w:rFonts w:ascii="Times New Roman" w:eastAsia="Times New Roman" w:hAnsi="Times New Roman" w:cs="Times New Roman"/>
          <w:b/>
          <w:bCs/>
          <w:sz w:val="24"/>
          <w:szCs w:val="24"/>
          <w:lang w:val="en-US" w:eastAsia="ru-RU"/>
        </w:rPr>
        <w:t xml:space="preserve">1C:HR Register as the </w:t>
      </w:r>
      <w:r w:rsidR="002C7ADB">
        <w:rPr>
          <w:rFonts w:ascii="Times New Roman" w:eastAsia="Times New Roman" w:hAnsi="Times New Roman" w:cs="Times New Roman"/>
          <w:b/>
          <w:bCs/>
          <w:sz w:val="24"/>
          <w:szCs w:val="24"/>
          <w:lang w:val="en-US" w:eastAsia="ru-RU"/>
        </w:rPr>
        <w:t>c</w:t>
      </w:r>
      <w:r w:rsidRPr="004C3D2A">
        <w:rPr>
          <w:rFonts w:ascii="Times New Roman" w:eastAsia="Times New Roman" w:hAnsi="Times New Roman" w:cs="Times New Roman"/>
          <w:b/>
          <w:bCs/>
          <w:sz w:val="24"/>
          <w:szCs w:val="24"/>
          <w:lang w:val="en-US" w:eastAsia="ru-RU"/>
        </w:rPr>
        <w:t xml:space="preserve">ore of a </w:t>
      </w:r>
      <w:r w:rsidR="002C7ADB">
        <w:rPr>
          <w:rFonts w:ascii="Times New Roman" w:eastAsia="Times New Roman" w:hAnsi="Times New Roman" w:cs="Times New Roman"/>
          <w:b/>
          <w:bCs/>
          <w:sz w:val="24"/>
          <w:szCs w:val="24"/>
          <w:lang w:val="en-US" w:eastAsia="ru-RU"/>
        </w:rPr>
        <w:t>r</w:t>
      </w:r>
      <w:r w:rsidRPr="004C3D2A">
        <w:rPr>
          <w:rFonts w:ascii="Times New Roman" w:eastAsia="Times New Roman" w:hAnsi="Times New Roman" w:cs="Times New Roman"/>
          <w:b/>
          <w:bCs/>
          <w:sz w:val="24"/>
          <w:szCs w:val="24"/>
          <w:lang w:val="en-US" w:eastAsia="ru-RU"/>
        </w:rPr>
        <w:t xml:space="preserve">egional </w:t>
      </w:r>
      <w:r w:rsidR="002C7ADB">
        <w:rPr>
          <w:rFonts w:ascii="Times New Roman" w:eastAsia="Times New Roman" w:hAnsi="Times New Roman" w:cs="Times New Roman"/>
          <w:b/>
          <w:bCs/>
          <w:sz w:val="24"/>
          <w:szCs w:val="24"/>
          <w:lang w:val="en-US" w:eastAsia="ru-RU"/>
        </w:rPr>
        <w:t>s</w:t>
      </w:r>
      <w:r w:rsidRPr="004C3D2A">
        <w:rPr>
          <w:rFonts w:ascii="Times New Roman" w:eastAsia="Times New Roman" w:hAnsi="Times New Roman" w:cs="Times New Roman"/>
          <w:b/>
          <w:bCs/>
          <w:sz w:val="24"/>
          <w:szCs w:val="24"/>
          <w:lang w:val="en-US" w:eastAsia="ru-RU"/>
        </w:rPr>
        <w:t xml:space="preserve">ystem for </w:t>
      </w:r>
      <w:r w:rsidR="002C7ADB">
        <w:rPr>
          <w:rFonts w:ascii="Times New Roman" w:eastAsia="Times New Roman" w:hAnsi="Times New Roman" w:cs="Times New Roman"/>
          <w:b/>
          <w:bCs/>
          <w:sz w:val="24"/>
          <w:szCs w:val="24"/>
          <w:lang w:val="en-US" w:eastAsia="ru-RU"/>
        </w:rPr>
        <w:t>m</w:t>
      </w:r>
      <w:r w:rsidRPr="004C3D2A">
        <w:rPr>
          <w:rFonts w:ascii="Times New Roman" w:eastAsia="Times New Roman" w:hAnsi="Times New Roman" w:cs="Times New Roman"/>
          <w:b/>
          <w:bCs/>
          <w:sz w:val="24"/>
          <w:szCs w:val="24"/>
          <w:lang w:val="en-US" w:eastAsia="ru-RU"/>
        </w:rPr>
        <w:t xml:space="preserve">onitoring </w:t>
      </w:r>
      <w:r w:rsidR="002C7ADB">
        <w:rPr>
          <w:rFonts w:ascii="Times New Roman" w:eastAsia="Times New Roman" w:hAnsi="Times New Roman" w:cs="Times New Roman"/>
          <w:b/>
          <w:bCs/>
          <w:sz w:val="24"/>
          <w:szCs w:val="24"/>
          <w:lang w:val="en-US" w:eastAsia="ru-RU"/>
        </w:rPr>
        <w:t>t</w:t>
      </w:r>
      <w:r w:rsidRPr="004C3D2A">
        <w:rPr>
          <w:rFonts w:ascii="Times New Roman" w:eastAsia="Times New Roman" w:hAnsi="Times New Roman" w:cs="Times New Roman"/>
          <w:b/>
          <w:bCs/>
          <w:sz w:val="24"/>
          <w:szCs w:val="24"/>
          <w:lang w:val="en-US" w:eastAsia="ru-RU"/>
        </w:rPr>
        <w:t xml:space="preserve">eaching </w:t>
      </w:r>
      <w:r w:rsidR="002C7ADB">
        <w:rPr>
          <w:rFonts w:ascii="Times New Roman" w:eastAsia="Times New Roman" w:hAnsi="Times New Roman" w:cs="Times New Roman"/>
          <w:b/>
          <w:bCs/>
          <w:sz w:val="24"/>
          <w:szCs w:val="24"/>
          <w:lang w:val="en-US" w:eastAsia="ru-RU"/>
        </w:rPr>
        <w:t>s</w:t>
      </w:r>
      <w:r w:rsidRPr="004C3D2A">
        <w:rPr>
          <w:rFonts w:ascii="Times New Roman" w:eastAsia="Times New Roman" w:hAnsi="Times New Roman" w:cs="Times New Roman"/>
          <w:b/>
          <w:bCs/>
          <w:sz w:val="24"/>
          <w:szCs w:val="24"/>
          <w:lang w:val="en-US" w:eastAsia="ru-RU"/>
        </w:rPr>
        <w:t xml:space="preserve">taff and </w:t>
      </w:r>
      <w:r w:rsidR="002C7ADB">
        <w:rPr>
          <w:rFonts w:ascii="Times New Roman" w:eastAsia="Times New Roman" w:hAnsi="Times New Roman" w:cs="Times New Roman"/>
          <w:b/>
          <w:bCs/>
          <w:sz w:val="24"/>
          <w:szCs w:val="24"/>
          <w:lang w:val="en-US" w:eastAsia="ru-RU"/>
        </w:rPr>
        <w:t>f</w:t>
      </w:r>
      <w:r w:rsidRPr="004C3D2A">
        <w:rPr>
          <w:rFonts w:ascii="Times New Roman" w:eastAsia="Times New Roman" w:hAnsi="Times New Roman" w:cs="Times New Roman"/>
          <w:b/>
          <w:bCs/>
          <w:sz w:val="24"/>
          <w:szCs w:val="24"/>
          <w:lang w:val="en-US" w:eastAsia="ru-RU"/>
        </w:rPr>
        <w:t xml:space="preserve">orecasting HR </w:t>
      </w:r>
      <w:r w:rsidR="002C7ADB">
        <w:rPr>
          <w:rFonts w:ascii="Times New Roman" w:eastAsia="Times New Roman" w:hAnsi="Times New Roman" w:cs="Times New Roman"/>
          <w:b/>
          <w:bCs/>
          <w:sz w:val="24"/>
          <w:szCs w:val="24"/>
          <w:lang w:val="en-US" w:eastAsia="ru-RU"/>
        </w:rPr>
        <w:t>d</w:t>
      </w:r>
      <w:r w:rsidRPr="004C3D2A">
        <w:rPr>
          <w:rFonts w:ascii="Times New Roman" w:eastAsia="Times New Roman" w:hAnsi="Times New Roman" w:cs="Times New Roman"/>
          <w:b/>
          <w:bCs/>
          <w:sz w:val="24"/>
          <w:szCs w:val="24"/>
          <w:lang w:val="en-US" w:eastAsia="ru-RU"/>
        </w:rPr>
        <w:t xml:space="preserve">emand in </w:t>
      </w:r>
      <w:r w:rsidR="002C7ADB">
        <w:rPr>
          <w:rFonts w:ascii="Times New Roman" w:eastAsia="Times New Roman" w:hAnsi="Times New Roman" w:cs="Times New Roman"/>
          <w:b/>
          <w:bCs/>
          <w:sz w:val="24"/>
          <w:szCs w:val="24"/>
          <w:lang w:val="en-US" w:eastAsia="ru-RU"/>
        </w:rPr>
        <w:t>e</w:t>
      </w:r>
      <w:r w:rsidRPr="004C3D2A">
        <w:rPr>
          <w:rFonts w:ascii="Times New Roman" w:eastAsia="Times New Roman" w:hAnsi="Times New Roman" w:cs="Times New Roman"/>
          <w:b/>
          <w:bCs/>
          <w:sz w:val="24"/>
          <w:szCs w:val="24"/>
          <w:lang w:val="en-US" w:eastAsia="ru-RU"/>
        </w:rPr>
        <w:t>ducation</w:t>
      </w:r>
    </w:p>
    <w:p w14:paraId="5DBE4760" w14:textId="77777777" w:rsidR="000A75B4" w:rsidRPr="000A75B4" w:rsidRDefault="000A75B4" w:rsidP="004C3D2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0A75B4">
        <w:rPr>
          <w:rFonts w:ascii="Times New Roman" w:eastAsia="Times New Roman" w:hAnsi="Times New Roman" w:cs="Times New Roman"/>
          <w:b/>
          <w:bCs/>
          <w:sz w:val="27"/>
          <w:szCs w:val="27"/>
          <w:lang w:eastAsia="ru-RU"/>
        </w:rPr>
        <w:t>Аннотация</w:t>
      </w:r>
    </w:p>
    <w:p w14:paraId="67C503F7" w14:textId="1B558B84" w:rsidR="000A75B4" w:rsidRPr="000A75B4" w:rsidRDefault="000A75B4" w:rsidP="00C921FC">
      <w:pPr>
        <w:spacing w:before="100" w:beforeAutospacing="1" w:after="100" w:afterAutospacing="1" w:line="240" w:lineRule="auto"/>
        <w:ind w:firstLine="426"/>
        <w:jc w:val="both"/>
        <w:rPr>
          <w:rFonts w:ascii="Times New Roman" w:eastAsia="Times New Roman" w:hAnsi="Times New Roman" w:cs="Times New Roman"/>
          <w:sz w:val="24"/>
          <w:szCs w:val="24"/>
          <w:lang w:eastAsia="ru-RU"/>
        </w:rPr>
      </w:pPr>
      <w:r w:rsidRPr="000A75B4">
        <w:rPr>
          <w:rFonts w:ascii="Times New Roman" w:eastAsia="Times New Roman" w:hAnsi="Times New Roman" w:cs="Times New Roman"/>
          <w:sz w:val="24"/>
          <w:szCs w:val="24"/>
          <w:lang w:eastAsia="ru-RU"/>
        </w:rPr>
        <w:t xml:space="preserve">В статье рассматривается программный продукт «1С:Реестр кадров» как специализированное решение для консолидации кадровых данных образовательных организаций и построения региональной системы управления педагогическими кадрами. Описаны архитектура решения, механизмы интеграции с учётными системами учреждений и ключевые показатели, формируемые на уровне региона: </w:t>
      </w:r>
      <w:r w:rsidR="00B57456" w:rsidRPr="000A75B4">
        <w:rPr>
          <w:rFonts w:ascii="Times New Roman" w:eastAsia="Times New Roman" w:hAnsi="Times New Roman" w:cs="Times New Roman"/>
          <w:sz w:val="24"/>
          <w:szCs w:val="24"/>
          <w:lang w:eastAsia="ru-RU"/>
        </w:rPr>
        <w:t>численность, структура</w:t>
      </w:r>
      <w:r w:rsidRPr="000A75B4">
        <w:rPr>
          <w:rFonts w:ascii="Times New Roman" w:eastAsia="Times New Roman" w:hAnsi="Times New Roman" w:cs="Times New Roman"/>
          <w:sz w:val="24"/>
          <w:szCs w:val="24"/>
          <w:lang w:eastAsia="ru-RU"/>
        </w:rPr>
        <w:t xml:space="preserve"> педагогического состава, показатели текучести, вакансии, возрастно-стажевой профиль, уровень заработной платы. Показано, как использование </w:t>
      </w:r>
      <w:r w:rsidR="00C921FC">
        <w:rPr>
          <w:rFonts w:ascii="Times New Roman" w:eastAsia="Times New Roman" w:hAnsi="Times New Roman" w:cs="Times New Roman"/>
          <w:sz w:val="24"/>
          <w:szCs w:val="24"/>
          <w:lang w:eastAsia="ru-RU"/>
        </w:rPr>
        <w:t>программы</w:t>
      </w:r>
      <w:r w:rsidRPr="000A75B4">
        <w:rPr>
          <w:rFonts w:ascii="Times New Roman" w:eastAsia="Times New Roman" w:hAnsi="Times New Roman" w:cs="Times New Roman"/>
          <w:sz w:val="24"/>
          <w:szCs w:val="24"/>
          <w:lang w:eastAsia="ru-RU"/>
        </w:rPr>
        <w:t xml:space="preserve"> позволяет обеспечить выполнение требований государственных программ, повысить прозрачность расходов на оплату труда педагогов и перейти от реакции на кадровый дефицит к его прогнозированию и профилактике.</w:t>
      </w:r>
    </w:p>
    <w:p w14:paraId="0C360F9F" w14:textId="77777777" w:rsidR="000A75B4" w:rsidRPr="000A75B4" w:rsidRDefault="000A75B4" w:rsidP="004C3D2A">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ru-RU"/>
        </w:rPr>
      </w:pPr>
      <w:r w:rsidRPr="000A75B4">
        <w:rPr>
          <w:rFonts w:ascii="Times New Roman" w:eastAsia="Times New Roman" w:hAnsi="Times New Roman" w:cs="Times New Roman"/>
          <w:b/>
          <w:bCs/>
          <w:sz w:val="27"/>
          <w:szCs w:val="27"/>
          <w:lang w:val="en-US" w:eastAsia="ru-RU"/>
        </w:rPr>
        <w:t>Abstract</w:t>
      </w:r>
    </w:p>
    <w:p w14:paraId="11020807" w14:textId="5E7AF91D" w:rsidR="000A75B4" w:rsidRPr="00B45C69" w:rsidRDefault="000A75B4" w:rsidP="00C921FC">
      <w:pPr>
        <w:spacing w:before="100" w:beforeAutospacing="1" w:after="100" w:afterAutospacing="1" w:line="240" w:lineRule="auto"/>
        <w:ind w:firstLine="426"/>
        <w:jc w:val="both"/>
        <w:rPr>
          <w:rFonts w:ascii="Times New Roman" w:eastAsia="Times New Roman" w:hAnsi="Times New Roman" w:cs="Times New Roman"/>
          <w:sz w:val="24"/>
          <w:szCs w:val="24"/>
          <w:lang w:val="en-US" w:eastAsia="ru-RU"/>
        </w:rPr>
      </w:pPr>
      <w:r w:rsidRPr="00B45C69">
        <w:rPr>
          <w:rFonts w:ascii="Times New Roman" w:eastAsia="Times New Roman" w:hAnsi="Times New Roman" w:cs="Times New Roman"/>
          <w:sz w:val="24"/>
          <w:szCs w:val="24"/>
          <w:lang w:val="en-US" w:eastAsia="ru-RU"/>
        </w:rPr>
        <w:t xml:space="preserve">The article </w:t>
      </w:r>
      <w:r w:rsidR="002C7ADB">
        <w:rPr>
          <w:rFonts w:ascii="Times New Roman" w:eastAsia="Times New Roman" w:hAnsi="Times New Roman" w:cs="Times New Roman"/>
          <w:sz w:val="24"/>
          <w:szCs w:val="24"/>
          <w:lang w:val="en-US" w:eastAsia="ru-RU"/>
        </w:rPr>
        <w:t>presents</w:t>
      </w:r>
      <w:r w:rsidR="002C7ADB" w:rsidRPr="00B45C69">
        <w:rPr>
          <w:rFonts w:ascii="Times New Roman" w:eastAsia="Times New Roman" w:hAnsi="Times New Roman" w:cs="Times New Roman"/>
          <w:sz w:val="24"/>
          <w:szCs w:val="24"/>
          <w:lang w:val="en-US" w:eastAsia="ru-RU"/>
        </w:rPr>
        <w:t xml:space="preserve"> </w:t>
      </w:r>
      <w:r w:rsidRPr="00B45C69">
        <w:rPr>
          <w:rFonts w:ascii="Times New Roman" w:eastAsia="Times New Roman" w:hAnsi="Times New Roman" w:cs="Times New Roman"/>
          <w:sz w:val="24"/>
          <w:szCs w:val="24"/>
          <w:lang w:val="en-US" w:eastAsia="ru-RU"/>
        </w:rPr>
        <w:t xml:space="preserve">1C:HR Register as a specialized solution for consolidating HR data from educational institutions and building a regional system for managing teaching staff. The paper describes the system architecture, integration with school payroll and HR systems, and key regional indicators such as staff numbers and structure, turnover, vacancies, age and experience profiles, and wage levels. </w:t>
      </w:r>
      <w:r w:rsidR="002C7ADB">
        <w:rPr>
          <w:rFonts w:ascii="Times New Roman" w:eastAsia="Times New Roman" w:hAnsi="Times New Roman" w:cs="Times New Roman"/>
          <w:sz w:val="24"/>
          <w:szCs w:val="24"/>
          <w:lang w:val="en-US" w:eastAsia="ru-RU"/>
        </w:rPr>
        <w:t>The author demonstrates</w:t>
      </w:r>
      <w:r w:rsidRPr="00B45C69">
        <w:rPr>
          <w:rFonts w:ascii="Times New Roman" w:eastAsia="Times New Roman" w:hAnsi="Times New Roman" w:cs="Times New Roman"/>
          <w:sz w:val="24"/>
          <w:szCs w:val="24"/>
          <w:lang w:val="en-US" w:eastAsia="ru-RU"/>
        </w:rPr>
        <w:t xml:space="preserve"> how </w:t>
      </w:r>
      <w:r w:rsidR="002C7ADB">
        <w:rPr>
          <w:rFonts w:ascii="Times New Roman" w:eastAsia="Times New Roman" w:hAnsi="Times New Roman" w:cs="Times New Roman"/>
          <w:sz w:val="24"/>
          <w:szCs w:val="24"/>
          <w:lang w:val="en-US" w:eastAsia="ru-RU"/>
        </w:rPr>
        <w:t>1C:</w:t>
      </w:r>
      <w:r w:rsidRPr="00B45C69">
        <w:rPr>
          <w:rFonts w:ascii="Times New Roman" w:eastAsia="Times New Roman" w:hAnsi="Times New Roman" w:cs="Times New Roman"/>
          <w:sz w:val="24"/>
          <w:szCs w:val="24"/>
          <w:lang w:val="en-US" w:eastAsia="ru-RU"/>
        </w:rPr>
        <w:t xml:space="preserve">HR </w:t>
      </w:r>
      <w:r w:rsidR="002C7ADB">
        <w:rPr>
          <w:rFonts w:ascii="Times New Roman" w:eastAsia="Times New Roman" w:hAnsi="Times New Roman" w:cs="Times New Roman"/>
          <w:sz w:val="24"/>
          <w:szCs w:val="24"/>
          <w:lang w:val="en-US" w:eastAsia="ru-RU"/>
        </w:rPr>
        <w:t>R</w:t>
      </w:r>
      <w:r w:rsidRPr="00B45C69">
        <w:rPr>
          <w:rFonts w:ascii="Times New Roman" w:eastAsia="Times New Roman" w:hAnsi="Times New Roman" w:cs="Times New Roman"/>
          <w:sz w:val="24"/>
          <w:szCs w:val="24"/>
          <w:lang w:val="en-US" w:eastAsia="ru-RU"/>
        </w:rPr>
        <w:t>egister helps to meet governmental program requirements, increase transparency of teachers’ salary expenditures, and move from reacting to staff shortages to forecasting and preventing them.</w:t>
      </w:r>
    </w:p>
    <w:p w14:paraId="15FAB00A" w14:textId="704376BD" w:rsidR="000A75B4" w:rsidRPr="000A75B4" w:rsidRDefault="000A75B4" w:rsidP="00C921FC">
      <w:pPr>
        <w:spacing w:before="100" w:beforeAutospacing="1" w:after="100" w:afterAutospacing="1" w:line="240" w:lineRule="auto"/>
        <w:ind w:firstLine="426"/>
        <w:jc w:val="both"/>
        <w:rPr>
          <w:rFonts w:ascii="Times New Roman" w:eastAsia="Times New Roman" w:hAnsi="Times New Roman" w:cs="Times New Roman"/>
          <w:sz w:val="24"/>
          <w:szCs w:val="24"/>
          <w:lang w:eastAsia="ru-RU"/>
        </w:rPr>
      </w:pPr>
      <w:r w:rsidRPr="00C921FC">
        <w:rPr>
          <w:rFonts w:ascii="Times New Roman" w:eastAsia="Times New Roman" w:hAnsi="Times New Roman" w:cs="Times New Roman"/>
          <w:b/>
          <w:sz w:val="24"/>
          <w:szCs w:val="24"/>
          <w:lang w:eastAsia="ru-RU"/>
        </w:rPr>
        <w:t>Ключевые слова:</w:t>
      </w:r>
      <w:r w:rsidRPr="000A75B4">
        <w:rPr>
          <w:rFonts w:ascii="Times New Roman" w:eastAsia="Times New Roman" w:hAnsi="Times New Roman" w:cs="Times New Roman"/>
          <w:sz w:val="24"/>
          <w:szCs w:val="24"/>
          <w:lang w:eastAsia="ru-RU"/>
        </w:rPr>
        <w:t xml:space="preserve"> образование, кадровый</w:t>
      </w:r>
      <w:r w:rsidR="00B57456">
        <w:rPr>
          <w:rFonts w:ascii="Times New Roman" w:eastAsia="Times New Roman" w:hAnsi="Times New Roman" w:cs="Times New Roman"/>
          <w:sz w:val="24"/>
          <w:szCs w:val="24"/>
          <w:lang w:eastAsia="ru-RU"/>
        </w:rPr>
        <w:t>,</w:t>
      </w:r>
      <w:r w:rsidRPr="000A75B4">
        <w:rPr>
          <w:rFonts w:ascii="Times New Roman" w:eastAsia="Times New Roman" w:hAnsi="Times New Roman" w:cs="Times New Roman"/>
          <w:sz w:val="24"/>
          <w:szCs w:val="24"/>
          <w:lang w:eastAsia="ru-RU"/>
        </w:rPr>
        <w:t xml:space="preserve"> мониторинг, «1</w:t>
      </w:r>
      <w:proofErr w:type="gramStart"/>
      <w:r w:rsidRPr="000A75B4">
        <w:rPr>
          <w:rFonts w:ascii="Times New Roman" w:eastAsia="Times New Roman" w:hAnsi="Times New Roman" w:cs="Times New Roman"/>
          <w:sz w:val="24"/>
          <w:szCs w:val="24"/>
          <w:lang w:eastAsia="ru-RU"/>
        </w:rPr>
        <w:t>С:Реестр</w:t>
      </w:r>
      <w:proofErr w:type="gramEnd"/>
      <w:r w:rsidRPr="000A75B4">
        <w:rPr>
          <w:rFonts w:ascii="Times New Roman" w:eastAsia="Times New Roman" w:hAnsi="Times New Roman" w:cs="Times New Roman"/>
          <w:sz w:val="24"/>
          <w:szCs w:val="24"/>
          <w:lang w:eastAsia="ru-RU"/>
        </w:rPr>
        <w:t xml:space="preserve"> кадров», педагоги,</w:t>
      </w:r>
      <w:r w:rsidR="00B57456">
        <w:rPr>
          <w:rFonts w:ascii="Times New Roman" w:eastAsia="Times New Roman" w:hAnsi="Times New Roman" w:cs="Times New Roman"/>
          <w:sz w:val="24"/>
          <w:szCs w:val="24"/>
          <w:lang w:eastAsia="ru-RU"/>
        </w:rPr>
        <w:t xml:space="preserve"> </w:t>
      </w:r>
      <w:r w:rsidRPr="000A75B4">
        <w:rPr>
          <w:rFonts w:ascii="Times New Roman" w:eastAsia="Times New Roman" w:hAnsi="Times New Roman" w:cs="Times New Roman"/>
          <w:sz w:val="24"/>
          <w:szCs w:val="24"/>
          <w:lang w:eastAsia="ru-RU"/>
        </w:rPr>
        <w:t>потенциал, прогноз</w:t>
      </w:r>
      <w:r w:rsidR="00B57456">
        <w:rPr>
          <w:rFonts w:ascii="Times New Roman" w:eastAsia="Times New Roman" w:hAnsi="Times New Roman" w:cs="Times New Roman"/>
          <w:sz w:val="24"/>
          <w:szCs w:val="24"/>
          <w:lang w:eastAsia="ru-RU"/>
        </w:rPr>
        <w:t xml:space="preserve">, </w:t>
      </w:r>
      <w:r w:rsidRPr="000A75B4">
        <w:rPr>
          <w:rFonts w:ascii="Times New Roman" w:eastAsia="Times New Roman" w:hAnsi="Times New Roman" w:cs="Times New Roman"/>
          <w:sz w:val="24"/>
          <w:szCs w:val="24"/>
          <w:lang w:eastAsia="ru-RU"/>
        </w:rPr>
        <w:t>потребност</w:t>
      </w:r>
      <w:r w:rsidR="00B57456">
        <w:rPr>
          <w:rFonts w:ascii="Times New Roman" w:eastAsia="Times New Roman" w:hAnsi="Times New Roman" w:cs="Times New Roman"/>
          <w:sz w:val="24"/>
          <w:szCs w:val="24"/>
          <w:lang w:eastAsia="ru-RU"/>
        </w:rPr>
        <w:t>и</w:t>
      </w:r>
      <w:r w:rsidRPr="000A75B4">
        <w:rPr>
          <w:rFonts w:ascii="Times New Roman" w:eastAsia="Times New Roman" w:hAnsi="Times New Roman" w:cs="Times New Roman"/>
          <w:sz w:val="24"/>
          <w:szCs w:val="24"/>
          <w:lang w:eastAsia="ru-RU"/>
        </w:rPr>
        <w:t>, заработная плата, аналитика</w:t>
      </w:r>
    </w:p>
    <w:p w14:paraId="4D402BA6" w14:textId="672F325C" w:rsidR="000A75B4" w:rsidRPr="00B45C69" w:rsidRDefault="000A75B4" w:rsidP="00C921FC">
      <w:pPr>
        <w:spacing w:before="100" w:beforeAutospacing="1" w:after="100" w:afterAutospacing="1" w:line="240" w:lineRule="auto"/>
        <w:ind w:firstLine="426"/>
        <w:jc w:val="both"/>
        <w:rPr>
          <w:rFonts w:ascii="Times New Roman" w:eastAsia="Times New Roman" w:hAnsi="Times New Roman" w:cs="Times New Roman"/>
          <w:sz w:val="24"/>
          <w:szCs w:val="24"/>
          <w:lang w:val="en-US" w:eastAsia="ru-RU"/>
        </w:rPr>
      </w:pPr>
      <w:r w:rsidRPr="00B45C69">
        <w:rPr>
          <w:rFonts w:ascii="Times New Roman" w:eastAsia="Times New Roman" w:hAnsi="Times New Roman" w:cs="Times New Roman"/>
          <w:b/>
          <w:sz w:val="24"/>
          <w:szCs w:val="24"/>
          <w:lang w:val="en-US" w:eastAsia="ru-RU"/>
        </w:rPr>
        <w:t>Keywords:</w:t>
      </w:r>
      <w:r w:rsidRPr="00B45C69">
        <w:rPr>
          <w:rFonts w:ascii="Times New Roman" w:eastAsia="Times New Roman" w:hAnsi="Times New Roman" w:cs="Times New Roman"/>
          <w:sz w:val="24"/>
          <w:szCs w:val="24"/>
          <w:lang w:val="en-US" w:eastAsia="ru-RU"/>
        </w:rPr>
        <w:t xml:space="preserve"> education, HR monitoring, 1C:HR Register, teaching staff, HR potential, demand forecasting, wage analysis, analytics</w:t>
      </w:r>
    </w:p>
    <w:p w14:paraId="305AF165" w14:textId="77777777" w:rsidR="000A75B4" w:rsidRPr="000A75B4" w:rsidRDefault="000A75B4" w:rsidP="000A75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A75B4">
        <w:rPr>
          <w:rFonts w:ascii="Times New Roman" w:eastAsia="Times New Roman" w:hAnsi="Times New Roman" w:cs="Times New Roman"/>
          <w:b/>
          <w:bCs/>
          <w:sz w:val="27"/>
          <w:szCs w:val="27"/>
          <w:lang w:eastAsia="ru-RU"/>
        </w:rPr>
        <w:t>Введение</w:t>
      </w:r>
    </w:p>
    <w:p w14:paraId="7636A6B3" w14:textId="77777777" w:rsidR="00074CE0" w:rsidRPr="0052592B" w:rsidRDefault="000A75B4" w:rsidP="0052592B">
      <w:pPr>
        <w:pStyle w:val="0"/>
        <w:spacing w:line="240" w:lineRule="auto"/>
        <w:rPr>
          <w:color w:val="auto"/>
        </w:rPr>
      </w:pPr>
      <w:r w:rsidRPr="0052592B">
        <w:rPr>
          <w:color w:val="auto"/>
        </w:rPr>
        <w:t>Качество образовательных результатов напрямую зависит от профессионального уровня и устойчивости педагогического коллектива. Для органов управления образованием задача управления кадровым потенциалом осложняется территориальной распределённостью учреждений, различиями в кадровой политике и неоднородностью источников данных. При этом государственные программы и «майские указы» предъявляют жёсткие требования к обеспеченности школ педагогами нужной квалификации и к уровню их заработной платы.</w:t>
      </w:r>
    </w:p>
    <w:p w14:paraId="04F124A0" w14:textId="29A6085B" w:rsidR="000A75B4" w:rsidRPr="0052592B" w:rsidRDefault="000A75B4" w:rsidP="0052592B">
      <w:pPr>
        <w:pStyle w:val="0"/>
        <w:spacing w:line="240" w:lineRule="auto"/>
        <w:rPr>
          <w:color w:val="auto"/>
        </w:rPr>
      </w:pPr>
      <w:r w:rsidRPr="0052592B">
        <w:rPr>
          <w:color w:val="auto"/>
        </w:rPr>
        <w:lastRenderedPageBreak/>
        <w:t>Традиционные подходы, основанные на сборе отчётности из разрозненных источников, не позволяют своевременно выявлять тенденции дефицита кадров, контролировать выполнение целевых показателей и эффективно планировать подготовку и привлечение педагогов. Это требует создания единой региональной системы управления данными о кадровом составе образовательных организаций.</w:t>
      </w:r>
    </w:p>
    <w:p w14:paraId="3216D143" w14:textId="77777777" w:rsidR="000A75B4" w:rsidRPr="000A75B4" w:rsidRDefault="000A75B4" w:rsidP="000A75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A75B4">
        <w:rPr>
          <w:rFonts w:ascii="Times New Roman" w:eastAsia="Times New Roman" w:hAnsi="Times New Roman" w:cs="Times New Roman"/>
          <w:b/>
          <w:bCs/>
          <w:sz w:val="27"/>
          <w:szCs w:val="27"/>
          <w:lang w:eastAsia="ru-RU"/>
        </w:rPr>
        <w:t>1. Задачи регионального мониторинга кадрового состава</w:t>
      </w:r>
    </w:p>
    <w:p w14:paraId="3066C797" w14:textId="77777777" w:rsidR="000A75B4" w:rsidRPr="0052592B" w:rsidRDefault="000A75B4" w:rsidP="0052592B">
      <w:pPr>
        <w:pStyle w:val="0"/>
        <w:spacing w:line="240" w:lineRule="auto"/>
        <w:rPr>
          <w:color w:val="auto"/>
        </w:rPr>
      </w:pPr>
      <w:r w:rsidRPr="0052592B">
        <w:rPr>
          <w:color w:val="auto"/>
        </w:rPr>
        <w:t>Ключевые задачи регионального уровня включают:</w:t>
      </w:r>
    </w:p>
    <w:p w14:paraId="7203B3EF" w14:textId="77777777" w:rsidR="000A75B4" w:rsidRPr="000A75B4" w:rsidRDefault="000A75B4" w:rsidP="000A75B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A75B4">
        <w:rPr>
          <w:rFonts w:ascii="Times New Roman" w:eastAsia="Times New Roman" w:hAnsi="Times New Roman" w:cs="Times New Roman"/>
          <w:sz w:val="24"/>
          <w:szCs w:val="24"/>
          <w:lang w:eastAsia="ru-RU"/>
        </w:rPr>
        <w:t>контроль численности педагогов и распределения ставок по муниципалитетам и типам учреждений;</w:t>
      </w:r>
    </w:p>
    <w:p w14:paraId="131ACDFD" w14:textId="77777777" w:rsidR="000A75B4" w:rsidRPr="000A75B4" w:rsidRDefault="000A75B4" w:rsidP="000A75B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A75B4">
        <w:rPr>
          <w:rFonts w:ascii="Times New Roman" w:eastAsia="Times New Roman" w:hAnsi="Times New Roman" w:cs="Times New Roman"/>
          <w:sz w:val="24"/>
          <w:szCs w:val="24"/>
          <w:lang w:eastAsia="ru-RU"/>
        </w:rPr>
        <w:t>оценку квалификационной структуры кадров и возрастно-стажевого профиля;</w:t>
      </w:r>
    </w:p>
    <w:p w14:paraId="065D27A0" w14:textId="77777777" w:rsidR="000A75B4" w:rsidRPr="000A75B4" w:rsidRDefault="000A75B4" w:rsidP="000A75B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A75B4">
        <w:rPr>
          <w:rFonts w:ascii="Times New Roman" w:eastAsia="Times New Roman" w:hAnsi="Times New Roman" w:cs="Times New Roman"/>
          <w:sz w:val="24"/>
          <w:szCs w:val="24"/>
          <w:lang w:eastAsia="ru-RU"/>
        </w:rPr>
        <w:t>оперативное выявление вакансий и анализ причин текучести;</w:t>
      </w:r>
    </w:p>
    <w:p w14:paraId="3EC5C7E4" w14:textId="77777777" w:rsidR="000A75B4" w:rsidRPr="000A75B4" w:rsidRDefault="000A75B4" w:rsidP="000A75B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A75B4">
        <w:rPr>
          <w:rFonts w:ascii="Times New Roman" w:eastAsia="Times New Roman" w:hAnsi="Times New Roman" w:cs="Times New Roman"/>
          <w:sz w:val="24"/>
          <w:szCs w:val="24"/>
          <w:lang w:eastAsia="ru-RU"/>
        </w:rPr>
        <w:t>мониторинг уровня заработной платы педагогов и доли стимулирующих выплат;</w:t>
      </w:r>
    </w:p>
    <w:p w14:paraId="44925A75" w14:textId="77777777" w:rsidR="000A75B4" w:rsidRPr="000A75B4" w:rsidRDefault="000A75B4" w:rsidP="000A75B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A75B4">
        <w:rPr>
          <w:rFonts w:ascii="Times New Roman" w:eastAsia="Times New Roman" w:hAnsi="Times New Roman" w:cs="Times New Roman"/>
          <w:sz w:val="24"/>
          <w:szCs w:val="24"/>
          <w:lang w:eastAsia="ru-RU"/>
        </w:rPr>
        <w:t>формирование кадрового резерва и планирование подготовки специалистов.</w:t>
      </w:r>
    </w:p>
    <w:p w14:paraId="3DA5122C" w14:textId="77777777" w:rsidR="000A75B4" w:rsidRPr="0052592B" w:rsidRDefault="000A75B4" w:rsidP="0052592B">
      <w:pPr>
        <w:pStyle w:val="0"/>
        <w:spacing w:line="240" w:lineRule="auto"/>
        <w:rPr>
          <w:color w:val="auto"/>
        </w:rPr>
      </w:pPr>
      <w:r w:rsidRPr="0052592B">
        <w:rPr>
          <w:color w:val="auto"/>
        </w:rPr>
        <w:t>Реализация этих задач требует не только консолидации данных, но и их стандартизации: единых справочников должностей и квалификационных категорий, унифицированных подходов к учёту ставок, типов занятости и источников финансирования.</w:t>
      </w:r>
    </w:p>
    <w:p w14:paraId="00B6E965" w14:textId="77777777" w:rsidR="000A75B4" w:rsidRPr="000A75B4" w:rsidRDefault="000A75B4" w:rsidP="000A75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A75B4">
        <w:rPr>
          <w:rFonts w:ascii="Times New Roman" w:eastAsia="Times New Roman" w:hAnsi="Times New Roman" w:cs="Times New Roman"/>
          <w:b/>
          <w:bCs/>
          <w:sz w:val="27"/>
          <w:szCs w:val="27"/>
          <w:lang w:eastAsia="ru-RU"/>
        </w:rPr>
        <w:t>2. «1С:Реестр кадров» как ядро региональной системы управления кадрами</w:t>
      </w:r>
    </w:p>
    <w:p w14:paraId="04247F24" w14:textId="4BC2358D" w:rsidR="000A75B4" w:rsidRPr="0052592B" w:rsidRDefault="000A75B4" w:rsidP="0052592B">
      <w:pPr>
        <w:pStyle w:val="0"/>
        <w:spacing w:line="240" w:lineRule="auto"/>
        <w:rPr>
          <w:color w:val="auto"/>
        </w:rPr>
      </w:pPr>
      <w:r w:rsidRPr="0052592B">
        <w:rPr>
          <w:color w:val="auto"/>
        </w:rPr>
        <w:t xml:space="preserve">Программный продукт «1С:Реестр кадров» представляет собой многоуровневую систему, предназначенную для сбора, хранения и анализа кадровых данных по всем подведомственным образовательным организациям региона. Решение </w:t>
      </w:r>
      <w:r w:rsidR="001230A7" w:rsidRPr="0052592B">
        <w:rPr>
          <w:color w:val="auto"/>
        </w:rPr>
        <w:t>разработано</w:t>
      </w:r>
      <w:r w:rsidRPr="0052592B">
        <w:rPr>
          <w:color w:val="auto"/>
        </w:rPr>
        <w:t xml:space="preserve"> на платформе «1С:Предприятие» и интегрируется с массовыми учётными системами, прежде всего с конфигурацией «1С:Зарплата и кадры государственного учреждения».</w:t>
      </w:r>
    </w:p>
    <w:p w14:paraId="072E4B72" w14:textId="77777777" w:rsidR="000A75B4" w:rsidRPr="0052592B" w:rsidRDefault="000A75B4" w:rsidP="0052592B">
      <w:pPr>
        <w:pStyle w:val="0"/>
        <w:spacing w:line="240" w:lineRule="auto"/>
        <w:rPr>
          <w:color w:val="auto"/>
        </w:rPr>
      </w:pPr>
      <w:r w:rsidRPr="0052592B">
        <w:rPr>
          <w:color w:val="auto"/>
        </w:rPr>
        <w:t>Информация о сотрудниках загружается из источников данных автоматически, при этом ключевым идентификатором является СНИЛС, что позволяет формировать полную кадровую историю педагога даже в случае работы в нескольких учреждениях или совмещения должностей.</w:t>
      </w:r>
    </w:p>
    <w:p w14:paraId="1610F857" w14:textId="77777777" w:rsidR="000A75B4" w:rsidRPr="0052592B" w:rsidRDefault="000A75B4" w:rsidP="0052592B">
      <w:pPr>
        <w:pStyle w:val="0"/>
        <w:spacing w:line="240" w:lineRule="auto"/>
        <w:rPr>
          <w:color w:val="auto"/>
        </w:rPr>
      </w:pPr>
      <w:r w:rsidRPr="0052592B">
        <w:rPr>
          <w:color w:val="auto"/>
        </w:rPr>
        <w:t>Система поддерживает разграничение доступа по уровням управления: региональные специалисты работают с агрегированными данными по муниципалитетам и типам учреждений, в то время как сотрудники муниципальных органов управления образованием видят подробную информацию только по «своему» району. Это обеспечивает баланс между полнотой аналитики и требованиями к защите персональных данных.</w:t>
      </w:r>
    </w:p>
    <w:p w14:paraId="2413E45A" w14:textId="77777777" w:rsidR="000A75B4" w:rsidRPr="000A75B4" w:rsidRDefault="000A75B4" w:rsidP="000A75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A75B4">
        <w:rPr>
          <w:rFonts w:ascii="Times New Roman" w:eastAsia="Times New Roman" w:hAnsi="Times New Roman" w:cs="Times New Roman"/>
          <w:b/>
          <w:bCs/>
          <w:sz w:val="27"/>
          <w:szCs w:val="27"/>
          <w:lang w:eastAsia="ru-RU"/>
        </w:rPr>
        <w:t>3. Консолидируемые показатели и аналитические возможности</w:t>
      </w:r>
    </w:p>
    <w:p w14:paraId="2A2C05F4" w14:textId="77777777" w:rsidR="000A75B4" w:rsidRPr="0052592B" w:rsidRDefault="000A75B4" w:rsidP="0052592B">
      <w:pPr>
        <w:pStyle w:val="0"/>
        <w:spacing w:line="240" w:lineRule="auto"/>
        <w:rPr>
          <w:color w:val="auto"/>
        </w:rPr>
      </w:pPr>
      <w:r w:rsidRPr="0052592B">
        <w:rPr>
          <w:color w:val="auto"/>
        </w:rPr>
        <w:t>На основе загружаемых данных в «1С:Реестре кадров» формируется широкий спектр показателей, позволяющих оценивать состояние и динамику педагогического корпуса:</w:t>
      </w:r>
    </w:p>
    <w:p w14:paraId="75ED229A" w14:textId="77777777" w:rsidR="000A75B4" w:rsidRPr="000A75B4" w:rsidRDefault="000A75B4" w:rsidP="000A75B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A75B4">
        <w:rPr>
          <w:rFonts w:ascii="Times New Roman" w:eastAsia="Times New Roman" w:hAnsi="Times New Roman" w:cs="Times New Roman"/>
          <w:sz w:val="24"/>
          <w:szCs w:val="24"/>
          <w:lang w:eastAsia="ru-RU"/>
        </w:rPr>
        <w:t>общее фактическое количество ставок по педагогическим специальностям;</w:t>
      </w:r>
    </w:p>
    <w:p w14:paraId="25555A4B" w14:textId="77777777" w:rsidR="000A75B4" w:rsidRPr="000A75B4" w:rsidRDefault="000A75B4" w:rsidP="000A75B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A75B4">
        <w:rPr>
          <w:rFonts w:ascii="Times New Roman" w:eastAsia="Times New Roman" w:hAnsi="Times New Roman" w:cs="Times New Roman"/>
          <w:sz w:val="24"/>
          <w:szCs w:val="24"/>
          <w:lang w:eastAsia="ru-RU"/>
        </w:rPr>
        <w:t>число работающих педагогов и удельный вес учителей пенсионного возраста;</w:t>
      </w:r>
    </w:p>
    <w:p w14:paraId="5675BBE6" w14:textId="77777777" w:rsidR="000A75B4" w:rsidRPr="000A75B4" w:rsidRDefault="000A75B4" w:rsidP="000A75B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A75B4">
        <w:rPr>
          <w:rFonts w:ascii="Times New Roman" w:eastAsia="Times New Roman" w:hAnsi="Times New Roman" w:cs="Times New Roman"/>
          <w:sz w:val="24"/>
          <w:szCs w:val="24"/>
          <w:lang w:eastAsia="ru-RU"/>
        </w:rPr>
        <w:t>количество незаполненных ставок и распределение вакансий;</w:t>
      </w:r>
    </w:p>
    <w:p w14:paraId="7DB6396C" w14:textId="77777777" w:rsidR="000A75B4" w:rsidRPr="000A75B4" w:rsidRDefault="000A75B4" w:rsidP="000A75B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A75B4">
        <w:rPr>
          <w:rFonts w:ascii="Times New Roman" w:eastAsia="Times New Roman" w:hAnsi="Times New Roman" w:cs="Times New Roman"/>
          <w:sz w:val="24"/>
          <w:szCs w:val="24"/>
          <w:lang w:eastAsia="ru-RU"/>
        </w:rPr>
        <w:t>показатели текучести кадров с детализацией по возрасту, стажу и полу;</w:t>
      </w:r>
    </w:p>
    <w:p w14:paraId="52C5E064" w14:textId="77777777" w:rsidR="000A75B4" w:rsidRPr="000A75B4" w:rsidRDefault="000A75B4" w:rsidP="000A75B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A75B4">
        <w:rPr>
          <w:rFonts w:ascii="Times New Roman" w:eastAsia="Times New Roman" w:hAnsi="Times New Roman" w:cs="Times New Roman"/>
          <w:sz w:val="24"/>
          <w:szCs w:val="24"/>
          <w:lang w:eastAsia="ru-RU"/>
        </w:rPr>
        <w:t>распределение работников по уровню образования и категориям;</w:t>
      </w:r>
    </w:p>
    <w:p w14:paraId="0C3E356C" w14:textId="77777777" w:rsidR="000A75B4" w:rsidRPr="000A75B4" w:rsidRDefault="000A75B4" w:rsidP="000A75B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A75B4">
        <w:rPr>
          <w:rFonts w:ascii="Times New Roman" w:eastAsia="Times New Roman" w:hAnsi="Times New Roman" w:cs="Times New Roman"/>
          <w:sz w:val="24"/>
          <w:szCs w:val="24"/>
          <w:lang w:eastAsia="ru-RU"/>
        </w:rPr>
        <w:t>сведения о структуре заработной платы и источниках её финансирования.</w:t>
      </w:r>
    </w:p>
    <w:p w14:paraId="49942296" w14:textId="145B3915" w:rsidR="000A75B4" w:rsidRPr="0052592B" w:rsidRDefault="000A75B4" w:rsidP="0052592B">
      <w:pPr>
        <w:pStyle w:val="0"/>
        <w:spacing w:line="240" w:lineRule="auto"/>
        <w:rPr>
          <w:color w:val="auto"/>
        </w:rPr>
      </w:pPr>
      <w:r w:rsidRPr="0052592B">
        <w:rPr>
          <w:color w:val="auto"/>
        </w:rPr>
        <w:lastRenderedPageBreak/>
        <w:t xml:space="preserve">Для анализа этих данных используются как табличные отчёты, так и визуальные формы — диаграммы и гистограммы, позволяющие быстро выявлять проблемные зоны. Типовой пример — </w:t>
      </w:r>
      <w:r w:rsidR="00B57456">
        <w:rPr>
          <w:color w:val="auto"/>
        </w:rPr>
        <w:t>о</w:t>
      </w:r>
      <w:r w:rsidRPr="0052592B">
        <w:rPr>
          <w:color w:val="auto"/>
        </w:rPr>
        <w:t>тчёт «</w:t>
      </w:r>
      <w:r w:rsidR="00325BE5" w:rsidRPr="0052592B">
        <w:rPr>
          <w:color w:val="auto"/>
        </w:rPr>
        <w:t>Анализ текучести кадров по возрастным группам и полу</w:t>
      </w:r>
      <w:r w:rsidRPr="0052592B">
        <w:rPr>
          <w:color w:val="auto"/>
        </w:rPr>
        <w:t>»</w:t>
      </w:r>
      <w:r w:rsidR="00B57456">
        <w:rPr>
          <w:color w:val="auto"/>
        </w:rPr>
        <w:t xml:space="preserve"> (рис. 1)</w:t>
      </w:r>
      <w:r w:rsidRPr="0052592B">
        <w:rPr>
          <w:color w:val="auto"/>
        </w:rPr>
        <w:t>, на основе которого можно оценить риск массового выхода на пенсию в конкретном муниципалитете и заранее спланировать меры по привлечению или переподготовке педагогов.</w:t>
      </w:r>
    </w:p>
    <w:p w14:paraId="0FBF9FE7" w14:textId="77777777" w:rsidR="00325BE5" w:rsidRDefault="00325BE5" w:rsidP="00325BE5">
      <w:pPr>
        <w:keepNext/>
        <w:spacing w:before="100" w:beforeAutospacing="1" w:after="100" w:afterAutospacing="1" w:line="240" w:lineRule="auto"/>
      </w:pPr>
      <w:r w:rsidRPr="00325BE5">
        <w:rPr>
          <w:rFonts w:ascii="Times New Roman" w:eastAsia="Times New Roman" w:hAnsi="Times New Roman" w:cs="Times New Roman"/>
          <w:noProof/>
          <w:sz w:val="24"/>
          <w:szCs w:val="24"/>
          <w:lang w:eastAsia="ru-RU"/>
        </w:rPr>
        <w:drawing>
          <wp:inline distT="0" distB="0" distL="0" distR="0" wp14:anchorId="1B4B27D8" wp14:editId="30EB66A6">
            <wp:extent cx="5596173" cy="2932981"/>
            <wp:effectExtent l="0" t="0" r="5080" b="1270"/>
            <wp:docPr id="3" name="Рисунок 2">
              <a:extLst xmlns:a="http://schemas.openxmlformats.org/drawingml/2006/main">
                <a:ext uri="{FF2B5EF4-FFF2-40B4-BE49-F238E27FC236}">
                  <a16:creationId xmlns:a16="http://schemas.microsoft.com/office/drawing/2014/main" id="{B5A3BE7B-C21A-E9F0-948E-AD69F531EC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id="{B5A3BE7B-C21A-E9F0-948E-AD69F531ECAE}"/>
                        </a:ext>
                      </a:extLst>
                    </pic:cNvPr>
                    <pic:cNvPicPr>
                      <a:picLocks noChangeAspect="1"/>
                    </pic:cNvPicPr>
                  </pic:nvPicPr>
                  <pic:blipFill>
                    <a:blip r:embed="rId5"/>
                    <a:stretch>
                      <a:fillRect/>
                    </a:stretch>
                  </pic:blipFill>
                  <pic:spPr>
                    <a:xfrm>
                      <a:off x="0" y="0"/>
                      <a:ext cx="5651086" cy="2961761"/>
                    </a:xfrm>
                    <a:prstGeom prst="rect">
                      <a:avLst/>
                    </a:prstGeom>
                  </pic:spPr>
                </pic:pic>
              </a:graphicData>
            </a:graphic>
          </wp:inline>
        </w:drawing>
      </w:r>
    </w:p>
    <w:p w14:paraId="72DC595C" w14:textId="6C0249F0" w:rsidR="00325BE5" w:rsidRPr="004C3D2A" w:rsidRDefault="00325BE5" w:rsidP="004C3D2A">
      <w:pPr>
        <w:pStyle w:val="a5"/>
        <w:jc w:val="center"/>
        <w:rPr>
          <w:rFonts w:ascii="Times New Roman" w:eastAsia="Times New Roman" w:hAnsi="Times New Roman" w:cs="Times New Roman"/>
          <w:i w:val="0"/>
          <w:iCs w:val="0"/>
          <w:color w:val="auto"/>
          <w:sz w:val="24"/>
          <w:szCs w:val="24"/>
          <w:lang w:eastAsia="ru-RU"/>
        </w:rPr>
      </w:pPr>
      <w:r w:rsidRPr="004C3D2A">
        <w:rPr>
          <w:rFonts w:ascii="Times New Roman" w:eastAsia="Times New Roman" w:hAnsi="Times New Roman" w:cs="Times New Roman"/>
          <w:i w:val="0"/>
          <w:iCs w:val="0"/>
          <w:color w:val="auto"/>
          <w:sz w:val="24"/>
          <w:szCs w:val="24"/>
          <w:lang w:eastAsia="ru-RU"/>
        </w:rPr>
        <w:t xml:space="preserve">Рисунок </w:t>
      </w:r>
      <w:r w:rsidR="000055FE" w:rsidRPr="004C3D2A">
        <w:rPr>
          <w:rFonts w:ascii="Times New Roman" w:eastAsia="Times New Roman" w:hAnsi="Times New Roman" w:cs="Times New Roman"/>
          <w:i w:val="0"/>
          <w:iCs w:val="0"/>
          <w:color w:val="auto"/>
          <w:sz w:val="24"/>
          <w:szCs w:val="24"/>
          <w:lang w:eastAsia="ru-RU"/>
        </w:rPr>
        <w:fldChar w:fldCharType="begin"/>
      </w:r>
      <w:r w:rsidR="000055FE" w:rsidRPr="004C3D2A">
        <w:rPr>
          <w:rFonts w:ascii="Times New Roman" w:eastAsia="Times New Roman" w:hAnsi="Times New Roman" w:cs="Times New Roman"/>
          <w:i w:val="0"/>
          <w:iCs w:val="0"/>
          <w:color w:val="auto"/>
          <w:sz w:val="24"/>
          <w:szCs w:val="24"/>
          <w:lang w:eastAsia="ru-RU"/>
        </w:rPr>
        <w:instrText xml:space="preserve"> SEQ Рисунок \* ARABIC </w:instrText>
      </w:r>
      <w:r w:rsidR="000055FE" w:rsidRPr="004C3D2A">
        <w:rPr>
          <w:rFonts w:ascii="Times New Roman" w:eastAsia="Times New Roman" w:hAnsi="Times New Roman" w:cs="Times New Roman"/>
          <w:i w:val="0"/>
          <w:iCs w:val="0"/>
          <w:color w:val="auto"/>
          <w:sz w:val="24"/>
          <w:szCs w:val="24"/>
          <w:lang w:eastAsia="ru-RU"/>
        </w:rPr>
        <w:fldChar w:fldCharType="separate"/>
      </w:r>
      <w:r w:rsidRPr="004C3D2A">
        <w:rPr>
          <w:rFonts w:ascii="Times New Roman" w:eastAsia="Times New Roman" w:hAnsi="Times New Roman" w:cs="Times New Roman"/>
          <w:i w:val="0"/>
          <w:iCs w:val="0"/>
          <w:color w:val="auto"/>
          <w:sz w:val="24"/>
          <w:szCs w:val="24"/>
          <w:lang w:eastAsia="ru-RU"/>
        </w:rPr>
        <w:t>1</w:t>
      </w:r>
      <w:r w:rsidR="000055FE" w:rsidRPr="004C3D2A">
        <w:rPr>
          <w:rFonts w:ascii="Times New Roman" w:eastAsia="Times New Roman" w:hAnsi="Times New Roman" w:cs="Times New Roman"/>
          <w:i w:val="0"/>
          <w:iCs w:val="0"/>
          <w:color w:val="auto"/>
          <w:sz w:val="24"/>
          <w:szCs w:val="24"/>
          <w:lang w:eastAsia="ru-RU"/>
        </w:rPr>
        <w:fldChar w:fldCharType="end"/>
      </w:r>
      <w:r w:rsidR="00DC329A">
        <w:rPr>
          <w:rFonts w:ascii="Times New Roman" w:eastAsia="Times New Roman" w:hAnsi="Times New Roman" w:cs="Times New Roman"/>
          <w:i w:val="0"/>
          <w:iCs w:val="0"/>
          <w:color w:val="auto"/>
          <w:sz w:val="24"/>
          <w:szCs w:val="24"/>
          <w:lang w:eastAsia="ru-RU"/>
        </w:rPr>
        <w:t>.</w:t>
      </w:r>
      <w:r w:rsidRPr="004C3D2A">
        <w:rPr>
          <w:rFonts w:ascii="Times New Roman" w:eastAsia="Times New Roman" w:hAnsi="Times New Roman" w:cs="Times New Roman"/>
          <w:i w:val="0"/>
          <w:iCs w:val="0"/>
          <w:color w:val="auto"/>
          <w:sz w:val="24"/>
          <w:szCs w:val="24"/>
          <w:lang w:eastAsia="ru-RU"/>
        </w:rPr>
        <w:t xml:space="preserve"> Анализ текучести кадров по возрастным группам и полу</w:t>
      </w:r>
    </w:p>
    <w:p w14:paraId="52FFB0BA" w14:textId="248141B5" w:rsidR="000A75B4" w:rsidRPr="0052592B" w:rsidRDefault="000A75B4" w:rsidP="0052592B">
      <w:pPr>
        <w:pStyle w:val="0"/>
        <w:spacing w:line="240" w:lineRule="auto"/>
        <w:rPr>
          <w:color w:val="auto"/>
        </w:rPr>
      </w:pPr>
      <w:r w:rsidRPr="0052592B">
        <w:rPr>
          <w:color w:val="auto"/>
        </w:rPr>
        <w:t xml:space="preserve">Интеграция с системой расчёта заработной платы обеспечивает детальный анализ доходов педагогических работников в разрезе организаций, видов начислений и источников финансирования </w:t>
      </w:r>
      <w:r w:rsidR="00B57456">
        <w:rPr>
          <w:color w:val="auto"/>
        </w:rPr>
        <w:t>(р</w:t>
      </w:r>
      <w:r w:rsidR="00325BE5" w:rsidRPr="0052592B">
        <w:rPr>
          <w:color w:val="auto"/>
        </w:rPr>
        <w:t xml:space="preserve">ис. 2). </w:t>
      </w:r>
      <w:r w:rsidRPr="0052592B">
        <w:rPr>
          <w:color w:val="auto"/>
        </w:rPr>
        <w:t>Это позволяет контролировать выполнение целевых значений средней заработной платы, повышать прозрачность доплат и оптимизировать использование бюджетных средств.</w:t>
      </w:r>
    </w:p>
    <w:p w14:paraId="45E01224" w14:textId="77777777" w:rsidR="00325BE5" w:rsidRDefault="00325BE5" w:rsidP="00325BE5">
      <w:pPr>
        <w:keepNext/>
        <w:spacing w:before="100" w:beforeAutospacing="1" w:after="100" w:afterAutospacing="1" w:line="240" w:lineRule="auto"/>
      </w:pPr>
      <w:r w:rsidRPr="00325BE5">
        <w:rPr>
          <w:rFonts w:ascii="Times New Roman" w:eastAsia="Times New Roman" w:hAnsi="Times New Roman" w:cs="Times New Roman"/>
          <w:noProof/>
          <w:sz w:val="24"/>
          <w:szCs w:val="24"/>
          <w:lang w:eastAsia="ru-RU"/>
        </w:rPr>
        <w:drawing>
          <wp:inline distT="0" distB="0" distL="0" distR="0" wp14:anchorId="2B0B0530" wp14:editId="390FD3F4">
            <wp:extent cx="5606647" cy="2717321"/>
            <wp:effectExtent l="0" t="0" r="0" b="6985"/>
            <wp:docPr id="6" name="Рисунок 5">
              <a:extLst xmlns:a="http://schemas.openxmlformats.org/drawingml/2006/main">
                <a:ext uri="{FF2B5EF4-FFF2-40B4-BE49-F238E27FC236}">
                  <a16:creationId xmlns:a16="http://schemas.microsoft.com/office/drawing/2014/main" id="{3B5B3782-97A2-6B1B-F835-AE67ED09A5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a:extLst>
                        <a:ext uri="{FF2B5EF4-FFF2-40B4-BE49-F238E27FC236}">
                          <a16:creationId xmlns:a16="http://schemas.microsoft.com/office/drawing/2014/main" id="{3B5B3782-97A2-6B1B-F835-AE67ED09A503}"/>
                        </a:ext>
                      </a:extLst>
                    </pic:cNvPr>
                    <pic:cNvPicPr>
                      <a:picLocks noChangeAspect="1"/>
                    </pic:cNvPicPr>
                  </pic:nvPicPr>
                  <pic:blipFill>
                    <a:blip r:embed="rId6"/>
                    <a:stretch>
                      <a:fillRect/>
                    </a:stretch>
                  </pic:blipFill>
                  <pic:spPr>
                    <a:xfrm>
                      <a:off x="0" y="0"/>
                      <a:ext cx="5660657" cy="2743498"/>
                    </a:xfrm>
                    <a:prstGeom prst="rect">
                      <a:avLst/>
                    </a:prstGeom>
                  </pic:spPr>
                </pic:pic>
              </a:graphicData>
            </a:graphic>
          </wp:inline>
        </w:drawing>
      </w:r>
    </w:p>
    <w:p w14:paraId="1CCC0E8D" w14:textId="2EDB71FA" w:rsidR="00325BE5" w:rsidRPr="004C3D2A" w:rsidRDefault="00325BE5" w:rsidP="004C3D2A">
      <w:pPr>
        <w:pStyle w:val="a5"/>
        <w:jc w:val="center"/>
        <w:rPr>
          <w:rFonts w:ascii="Times New Roman" w:eastAsia="Times New Roman" w:hAnsi="Times New Roman" w:cs="Times New Roman"/>
          <w:i w:val="0"/>
          <w:iCs w:val="0"/>
          <w:color w:val="auto"/>
          <w:sz w:val="24"/>
          <w:szCs w:val="24"/>
          <w:lang w:eastAsia="ru-RU"/>
        </w:rPr>
      </w:pPr>
      <w:r w:rsidRPr="004C3D2A">
        <w:rPr>
          <w:rFonts w:ascii="Times New Roman" w:eastAsia="Times New Roman" w:hAnsi="Times New Roman" w:cs="Times New Roman"/>
          <w:i w:val="0"/>
          <w:iCs w:val="0"/>
          <w:color w:val="auto"/>
          <w:sz w:val="24"/>
          <w:szCs w:val="24"/>
          <w:lang w:eastAsia="ru-RU"/>
        </w:rPr>
        <w:t xml:space="preserve">Рисунок </w:t>
      </w:r>
      <w:r w:rsidR="000055FE" w:rsidRPr="004C3D2A">
        <w:rPr>
          <w:rFonts w:ascii="Times New Roman" w:eastAsia="Times New Roman" w:hAnsi="Times New Roman" w:cs="Times New Roman"/>
          <w:i w:val="0"/>
          <w:iCs w:val="0"/>
          <w:color w:val="auto"/>
          <w:sz w:val="24"/>
          <w:szCs w:val="24"/>
          <w:lang w:eastAsia="ru-RU"/>
        </w:rPr>
        <w:fldChar w:fldCharType="begin"/>
      </w:r>
      <w:r w:rsidR="000055FE" w:rsidRPr="004C3D2A">
        <w:rPr>
          <w:rFonts w:ascii="Times New Roman" w:eastAsia="Times New Roman" w:hAnsi="Times New Roman" w:cs="Times New Roman"/>
          <w:i w:val="0"/>
          <w:iCs w:val="0"/>
          <w:color w:val="auto"/>
          <w:sz w:val="24"/>
          <w:szCs w:val="24"/>
          <w:lang w:eastAsia="ru-RU"/>
        </w:rPr>
        <w:instrText xml:space="preserve"> SEQ Рисунок \* ARABIC </w:instrText>
      </w:r>
      <w:r w:rsidR="000055FE" w:rsidRPr="004C3D2A">
        <w:rPr>
          <w:rFonts w:ascii="Times New Roman" w:eastAsia="Times New Roman" w:hAnsi="Times New Roman" w:cs="Times New Roman"/>
          <w:i w:val="0"/>
          <w:iCs w:val="0"/>
          <w:color w:val="auto"/>
          <w:sz w:val="24"/>
          <w:szCs w:val="24"/>
          <w:lang w:eastAsia="ru-RU"/>
        </w:rPr>
        <w:fldChar w:fldCharType="separate"/>
      </w:r>
      <w:r w:rsidRPr="004C3D2A">
        <w:rPr>
          <w:rFonts w:ascii="Times New Roman" w:eastAsia="Times New Roman" w:hAnsi="Times New Roman" w:cs="Times New Roman"/>
          <w:i w:val="0"/>
          <w:iCs w:val="0"/>
          <w:color w:val="auto"/>
          <w:sz w:val="24"/>
          <w:szCs w:val="24"/>
          <w:lang w:eastAsia="ru-RU"/>
        </w:rPr>
        <w:t>2</w:t>
      </w:r>
      <w:r w:rsidR="000055FE" w:rsidRPr="004C3D2A">
        <w:rPr>
          <w:rFonts w:ascii="Times New Roman" w:eastAsia="Times New Roman" w:hAnsi="Times New Roman" w:cs="Times New Roman"/>
          <w:i w:val="0"/>
          <w:iCs w:val="0"/>
          <w:color w:val="auto"/>
          <w:sz w:val="24"/>
          <w:szCs w:val="24"/>
          <w:lang w:eastAsia="ru-RU"/>
        </w:rPr>
        <w:fldChar w:fldCharType="end"/>
      </w:r>
      <w:r w:rsidR="00DC329A">
        <w:rPr>
          <w:rFonts w:ascii="Times New Roman" w:eastAsia="Times New Roman" w:hAnsi="Times New Roman" w:cs="Times New Roman"/>
          <w:i w:val="0"/>
          <w:iCs w:val="0"/>
          <w:color w:val="auto"/>
          <w:sz w:val="24"/>
          <w:szCs w:val="24"/>
          <w:lang w:eastAsia="ru-RU"/>
        </w:rPr>
        <w:t>.</w:t>
      </w:r>
      <w:r w:rsidRPr="004C3D2A">
        <w:rPr>
          <w:rFonts w:ascii="Times New Roman" w:eastAsia="Times New Roman" w:hAnsi="Times New Roman" w:cs="Times New Roman"/>
          <w:i w:val="0"/>
          <w:iCs w:val="0"/>
          <w:color w:val="auto"/>
          <w:sz w:val="24"/>
          <w:szCs w:val="24"/>
          <w:lang w:eastAsia="ru-RU"/>
        </w:rPr>
        <w:t xml:space="preserve"> Анализ штатного расписания</w:t>
      </w:r>
    </w:p>
    <w:p w14:paraId="33B04BFA" w14:textId="77777777" w:rsidR="00DC329A" w:rsidRDefault="00DC329A" w:rsidP="000A75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14:paraId="362BC06A" w14:textId="77777777" w:rsidR="000A75B4" w:rsidRPr="000A75B4" w:rsidRDefault="000A75B4" w:rsidP="000A75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A75B4">
        <w:rPr>
          <w:rFonts w:ascii="Times New Roman" w:eastAsia="Times New Roman" w:hAnsi="Times New Roman" w:cs="Times New Roman"/>
          <w:b/>
          <w:bCs/>
          <w:sz w:val="27"/>
          <w:szCs w:val="27"/>
          <w:lang w:eastAsia="ru-RU"/>
        </w:rPr>
        <w:lastRenderedPageBreak/>
        <w:t>4. Прогнозирование кадровых потребностей и управленческий эффект</w:t>
      </w:r>
    </w:p>
    <w:p w14:paraId="47816B1D" w14:textId="77777777" w:rsidR="000A75B4" w:rsidRPr="0052592B" w:rsidRDefault="000A75B4" w:rsidP="0052592B">
      <w:pPr>
        <w:pStyle w:val="0"/>
        <w:spacing w:line="240" w:lineRule="auto"/>
        <w:rPr>
          <w:color w:val="auto"/>
        </w:rPr>
      </w:pPr>
      <w:r w:rsidRPr="0052592B">
        <w:rPr>
          <w:color w:val="auto"/>
        </w:rPr>
        <w:t>Наличие единого источника достоверных кадровых данных создаёт предпосылки для перехода к прогнозной модели управления. Анализ динамики численности педагогов, структуры занятости и возрастного состава позволяет строить сценарии развития кадровой ситуации на среднесрочную перспективу и оценивать последствия различных управленческих решений — от открытия новых образовательных организаций до перераспределения учебной нагрузки.</w:t>
      </w:r>
    </w:p>
    <w:p w14:paraId="4AF711C0" w14:textId="0CB1A528" w:rsidR="000A75B4" w:rsidRPr="0052592B" w:rsidRDefault="000A75B4" w:rsidP="0052592B">
      <w:pPr>
        <w:pStyle w:val="0"/>
        <w:spacing w:line="240" w:lineRule="auto"/>
        <w:rPr>
          <w:color w:val="auto"/>
        </w:rPr>
      </w:pPr>
      <w:r w:rsidRPr="0052592B">
        <w:rPr>
          <w:color w:val="auto"/>
        </w:rPr>
        <w:t xml:space="preserve">Практический опыт внедрения показывает, что использование «1С:Реестра кадров» приводит не только к повышению качества аналитики, но и к ощутимому экономическому эффекту. </w:t>
      </w:r>
      <w:r w:rsidR="00097013">
        <w:rPr>
          <w:color w:val="auto"/>
        </w:rPr>
        <w:t>Это п</w:t>
      </w:r>
      <w:r w:rsidR="00E31B89" w:rsidRPr="0052592B">
        <w:rPr>
          <w:color w:val="auto"/>
        </w:rPr>
        <w:t>овышение прозрачности доплат до уровня среднего заработка в рамках исполнения «майских указов» Президента Российской Федерации, а также оптимизация использования кадровых ресурсов</w:t>
      </w:r>
      <w:r w:rsidR="00097013">
        <w:rPr>
          <w:color w:val="auto"/>
        </w:rPr>
        <w:t>, что сокращает</w:t>
      </w:r>
      <w:r w:rsidR="00E31B89" w:rsidRPr="0052592B">
        <w:rPr>
          <w:color w:val="auto"/>
        </w:rPr>
        <w:t xml:space="preserve"> расходовани</w:t>
      </w:r>
      <w:r w:rsidR="00097013">
        <w:rPr>
          <w:color w:val="auto"/>
        </w:rPr>
        <w:t>е</w:t>
      </w:r>
      <w:r w:rsidR="00E31B89" w:rsidRPr="0052592B">
        <w:rPr>
          <w:color w:val="auto"/>
        </w:rPr>
        <w:t xml:space="preserve"> бюджетных средств на 15%.</w:t>
      </w:r>
    </w:p>
    <w:p w14:paraId="0370C0E7" w14:textId="77777777" w:rsidR="000A75B4" w:rsidRPr="0052592B" w:rsidRDefault="000A75B4" w:rsidP="0052592B">
      <w:pPr>
        <w:pStyle w:val="0"/>
        <w:spacing w:line="240" w:lineRule="auto"/>
        <w:rPr>
          <w:color w:val="auto"/>
        </w:rPr>
      </w:pPr>
      <w:r w:rsidRPr="0052592B">
        <w:rPr>
          <w:color w:val="auto"/>
        </w:rPr>
        <w:t>Кроме того, единый реестр кадров существенно упрощает подготовку отраслевой отчётности, формирование данных для мониторингов и оценку эффективности региональных программ по развитию педагогических кадров. Вместо разовых кампаний по сбору информации органы управления образованием получают постоянно актуализируемую картину состояния кадрового корпуса.</w:t>
      </w:r>
    </w:p>
    <w:p w14:paraId="17A522B4" w14:textId="77777777" w:rsidR="000A75B4" w:rsidRPr="000A75B4" w:rsidRDefault="000A75B4" w:rsidP="000A75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A75B4">
        <w:rPr>
          <w:rFonts w:ascii="Times New Roman" w:eastAsia="Times New Roman" w:hAnsi="Times New Roman" w:cs="Times New Roman"/>
          <w:b/>
          <w:bCs/>
          <w:sz w:val="27"/>
          <w:szCs w:val="27"/>
          <w:lang w:eastAsia="ru-RU"/>
        </w:rPr>
        <w:t>Заключение</w:t>
      </w:r>
    </w:p>
    <w:p w14:paraId="3531237D" w14:textId="77777777" w:rsidR="000A75B4" w:rsidRPr="0052592B" w:rsidRDefault="000A75B4" w:rsidP="0052592B">
      <w:pPr>
        <w:pStyle w:val="0"/>
        <w:spacing w:line="240" w:lineRule="auto"/>
        <w:rPr>
          <w:color w:val="auto"/>
        </w:rPr>
      </w:pPr>
      <w:r w:rsidRPr="0052592B">
        <w:rPr>
          <w:color w:val="auto"/>
        </w:rPr>
        <w:t>«1С:Реестр кадров» выступает ключевым элементом цифровой инфраструктуры управления педагогическими кадрами в регионе. Обеспечивая интеграцию с базовыми учётными системами образовательных учреждений, единые справочники и развитые средства аналитики, система решает задачу формирования достоверной и актуальной базы данных о кадровом составе. Это, в свою очередь, позволяет повысить обоснованность управленческих решений, перейти к проактивному планированию кадровых потребностей, выполнить требования государственных программ и оптимизировать использование бюджетных ресурсов при одновременном повышении качества образования.</w:t>
      </w:r>
    </w:p>
    <w:p w14:paraId="3E48C85D" w14:textId="77777777" w:rsidR="00313F3B" w:rsidRDefault="00313F3B" w:rsidP="00313F3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 xml:space="preserve">Литература </w:t>
      </w:r>
    </w:p>
    <w:p w14:paraId="3C05F39C" w14:textId="6A587DEB" w:rsidR="00313F3B" w:rsidRPr="00313F3B" w:rsidRDefault="00313F3B" w:rsidP="00D11DAF">
      <w:pPr>
        <w:pStyle w:val="a6"/>
        <w:numPr>
          <w:ilvl w:val="0"/>
          <w:numId w:val="3"/>
        </w:numPr>
        <w:spacing w:before="100" w:beforeAutospacing="1" w:after="100" w:afterAutospacing="1" w:line="240" w:lineRule="auto"/>
        <w:jc w:val="both"/>
        <w:outlineLvl w:val="2"/>
        <w:rPr>
          <w:rFonts w:ascii="Times New Roman" w:eastAsia="Times New Roman" w:hAnsi="Times New Roman" w:cs="Times New Roman"/>
          <w:sz w:val="24"/>
          <w:szCs w:val="24"/>
          <w:lang w:eastAsia="ru-RU"/>
        </w:rPr>
      </w:pPr>
      <w:r w:rsidRPr="00313F3B">
        <w:rPr>
          <w:rFonts w:ascii="Times New Roman" w:eastAsia="Times New Roman" w:hAnsi="Times New Roman" w:cs="Times New Roman"/>
          <w:sz w:val="24"/>
          <w:szCs w:val="24"/>
          <w:lang w:eastAsia="ru-RU"/>
        </w:rPr>
        <w:t>1</w:t>
      </w:r>
      <w:proofErr w:type="gramStart"/>
      <w:r w:rsidRPr="00313F3B">
        <w:rPr>
          <w:rFonts w:ascii="Times New Roman" w:eastAsia="Times New Roman" w:hAnsi="Times New Roman" w:cs="Times New Roman"/>
          <w:sz w:val="24"/>
          <w:szCs w:val="24"/>
          <w:lang w:eastAsia="ru-RU"/>
        </w:rPr>
        <w:t>С:Реестр</w:t>
      </w:r>
      <w:proofErr w:type="gramEnd"/>
      <w:r w:rsidRPr="00313F3B">
        <w:rPr>
          <w:rFonts w:ascii="Times New Roman" w:eastAsia="Times New Roman" w:hAnsi="Times New Roman" w:cs="Times New Roman"/>
          <w:sz w:val="24"/>
          <w:szCs w:val="24"/>
          <w:lang w:eastAsia="ru-RU"/>
        </w:rPr>
        <w:t xml:space="preserve"> кадров государственного учреждения // Отраслевые и специализированные решения </w:t>
      </w:r>
      <w:r w:rsidR="00B57456">
        <w:rPr>
          <w:rFonts w:ascii="Times New Roman" w:eastAsia="Times New Roman" w:hAnsi="Times New Roman" w:cs="Times New Roman"/>
          <w:sz w:val="24"/>
          <w:szCs w:val="24"/>
          <w:lang w:eastAsia="ru-RU"/>
        </w:rPr>
        <w:t>«</w:t>
      </w:r>
      <w:r w:rsidRPr="00313F3B">
        <w:rPr>
          <w:rFonts w:ascii="Times New Roman" w:eastAsia="Times New Roman" w:hAnsi="Times New Roman" w:cs="Times New Roman"/>
          <w:sz w:val="24"/>
          <w:szCs w:val="24"/>
          <w:lang w:eastAsia="ru-RU"/>
        </w:rPr>
        <w:t>1С:Предприятие</w:t>
      </w:r>
      <w:r w:rsidR="00B57456">
        <w:rPr>
          <w:rFonts w:ascii="Times New Roman" w:eastAsia="Times New Roman" w:hAnsi="Times New Roman" w:cs="Times New Roman"/>
          <w:sz w:val="24"/>
          <w:szCs w:val="24"/>
          <w:lang w:eastAsia="ru-RU"/>
        </w:rPr>
        <w:t>»</w:t>
      </w:r>
      <w:r w:rsidRPr="00313F3B">
        <w:rPr>
          <w:rFonts w:ascii="Times New Roman" w:eastAsia="Times New Roman" w:hAnsi="Times New Roman" w:cs="Times New Roman"/>
          <w:sz w:val="24"/>
          <w:szCs w:val="24"/>
          <w:lang w:eastAsia="ru-RU"/>
        </w:rPr>
        <w:t xml:space="preserve">. — URL: </w:t>
      </w:r>
      <w:hyperlink r:id="rId7" w:history="1">
        <w:r w:rsidRPr="00313F3B">
          <w:rPr>
            <w:rFonts w:ascii="Times New Roman" w:eastAsia="Times New Roman" w:hAnsi="Times New Roman" w:cs="Times New Roman"/>
            <w:sz w:val="24"/>
            <w:szCs w:val="24"/>
            <w:lang w:eastAsia="ru-RU"/>
          </w:rPr>
          <w:t>https://solutions.1c.ru/catalog/rkso/features?ysclid=miwtypjzr5164946251</w:t>
        </w:r>
      </w:hyperlink>
      <w:r w:rsidR="00B57456">
        <w:rPr>
          <w:rFonts w:ascii="Times New Roman" w:eastAsia="Times New Roman" w:hAnsi="Times New Roman" w:cs="Times New Roman"/>
          <w:sz w:val="24"/>
          <w:szCs w:val="24"/>
          <w:lang w:eastAsia="ru-RU"/>
        </w:rPr>
        <w:t>, дата посещения: 08</w:t>
      </w:r>
      <w:r w:rsidRPr="00313F3B">
        <w:rPr>
          <w:rFonts w:ascii="Times New Roman" w:eastAsia="Times New Roman" w:hAnsi="Times New Roman" w:cs="Times New Roman"/>
          <w:sz w:val="24"/>
          <w:szCs w:val="24"/>
          <w:lang w:eastAsia="ru-RU"/>
        </w:rPr>
        <w:t>.12.2025.</w:t>
      </w:r>
    </w:p>
    <w:p w14:paraId="0FE7EF67" w14:textId="2E994DB6" w:rsidR="00313F3B" w:rsidRPr="00313F3B" w:rsidRDefault="00313F3B" w:rsidP="00D11DAF">
      <w:pPr>
        <w:pStyle w:val="a6"/>
        <w:numPr>
          <w:ilvl w:val="0"/>
          <w:numId w:val="3"/>
        </w:numPr>
        <w:spacing w:before="100" w:beforeAutospacing="1" w:after="100" w:afterAutospacing="1" w:line="240" w:lineRule="auto"/>
        <w:jc w:val="both"/>
        <w:outlineLvl w:val="2"/>
        <w:rPr>
          <w:rFonts w:ascii="Times New Roman" w:eastAsia="Times New Roman" w:hAnsi="Times New Roman" w:cs="Times New Roman"/>
          <w:sz w:val="24"/>
          <w:szCs w:val="24"/>
          <w:lang w:eastAsia="ru-RU"/>
        </w:rPr>
      </w:pPr>
      <w:r w:rsidRPr="00313F3B">
        <w:rPr>
          <w:rFonts w:ascii="Times New Roman" w:eastAsia="Times New Roman" w:hAnsi="Times New Roman" w:cs="Times New Roman"/>
          <w:sz w:val="24"/>
          <w:szCs w:val="24"/>
          <w:lang w:eastAsia="ru-RU"/>
        </w:rPr>
        <w:t xml:space="preserve">Указ Президента РФ от 07.05.2012 № 597 «О мероприятиях по реализации государственной социальной политики» // Официальный интернет-портал правовой информации. — URL: </w:t>
      </w:r>
      <w:hyperlink r:id="rId8" w:history="1">
        <w:r w:rsidR="007B57F9" w:rsidRPr="007B57F9">
          <w:rPr>
            <w:rFonts w:ascii="Times New Roman" w:eastAsia="Times New Roman" w:hAnsi="Times New Roman" w:cs="Times New Roman"/>
            <w:sz w:val="24"/>
            <w:szCs w:val="24"/>
            <w:lang w:eastAsia="ru-RU"/>
          </w:rPr>
          <w:t>http://www.kremlin.ru/acts/bank/35261</w:t>
        </w:r>
      </w:hyperlink>
      <w:r w:rsidR="00B57456">
        <w:rPr>
          <w:rFonts w:ascii="Times New Roman" w:eastAsia="Times New Roman" w:hAnsi="Times New Roman" w:cs="Times New Roman"/>
          <w:sz w:val="24"/>
          <w:szCs w:val="24"/>
          <w:lang w:eastAsia="ru-RU"/>
        </w:rPr>
        <w:t>, дата посещения: 08</w:t>
      </w:r>
      <w:r w:rsidR="00B57456" w:rsidRPr="00313F3B">
        <w:rPr>
          <w:rFonts w:ascii="Times New Roman" w:eastAsia="Times New Roman" w:hAnsi="Times New Roman" w:cs="Times New Roman"/>
          <w:sz w:val="24"/>
          <w:szCs w:val="24"/>
          <w:lang w:eastAsia="ru-RU"/>
        </w:rPr>
        <w:t>.12.2025</w:t>
      </w:r>
      <w:r w:rsidRPr="00313F3B">
        <w:rPr>
          <w:rFonts w:ascii="Times New Roman" w:eastAsia="Times New Roman" w:hAnsi="Times New Roman" w:cs="Times New Roman"/>
          <w:sz w:val="24"/>
          <w:szCs w:val="24"/>
          <w:lang w:eastAsia="ru-RU"/>
        </w:rPr>
        <w:t>.</w:t>
      </w:r>
    </w:p>
    <w:p w14:paraId="3CB00C9D" w14:textId="06A65AB6" w:rsidR="00313F3B" w:rsidRPr="00313F3B" w:rsidRDefault="00313F3B" w:rsidP="00D11DAF">
      <w:pPr>
        <w:pStyle w:val="a6"/>
        <w:numPr>
          <w:ilvl w:val="0"/>
          <w:numId w:val="3"/>
        </w:numPr>
        <w:spacing w:before="100" w:beforeAutospacing="1" w:after="100" w:afterAutospacing="1" w:line="240" w:lineRule="auto"/>
        <w:jc w:val="both"/>
        <w:outlineLvl w:val="2"/>
        <w:rPr>
          <w:rFonts w:ascii="Times New Roman" w:eastAsia="Times New Roman" w:hAnsi="Times New Roman" w:cs="Times New Roman"/>
          <w:sz w:val="24"/>
          <w:szCs w:val="24"/>
          <w:lang w:eastAsia="ru-RU"/>
        </w:rPr>
      </w:pPr>
      <w:r w:rsidRPr="00313F3B">
        <w:rPr>
          <w:rFonts w:ascii="Times New Roman" w:eastAsia="Times New Roman" w:hAnsi="Times New Roman" w:cs="Times New Roman"/>
          <w:sz w:val="24"/>
          <w:szCs w:val="24"/>
          <w:lang w:eastAsia="ru-RU"/>
        </w:rPr>
        <w:t>Национальный проект «Образование»: Паспорт федерального проекта «Современная школа» // Правительство Российской Федерации. — URL:</w:t>
      </w:r>
      <w:r w:rsidR="007B57F9">
        <w:rPr>
          <w:rFonts w:ascii="Times New Roman" w:eastAsia="Times New Roman" w:hAnsi="Times New Roman" w:cs="Times New Roman"/>
          <w:sz w:val="24"/>
          <w:szCs w:val="24"/>
          <w:lang w:eastAsia="ru-RU"/>
        </w:rPr>
        <w:t xml:space="preserve"> </w:t>
      </w:r>
      <w:hyperlink r:id="rId9" w:history="1">
        <w:r w:rsidR="007B57F9" w:rsidRPr="007B57F9">
          <w:rPr>
            <w:rFonts w:ascii="Times New Roman" w:eastAsia="Times New Roman" w:hAnsi="Times New Roman" w:cs="Times New Roman"/>
            <w:sz w:val="24"/>
            <w:szCs w:val="24"/>
            <w:lang w:eastAsia="ru-RU"/>
          </w:rPr>
          <w:t>https://s3512015.gosuslugi.ru/netcat_files/68/980/Pasport_proekta_Sovremennaya_shkola.pdf?ysclid=miwue21md7978232437</w:t>
        </w:r>
      </w:hyperlink>
      <w:r w:rsidR="00B57456">
        <w:rPr>
          <w:rFonts w:ascii="Times New Roman" w:eastAsia="Times New Roman" w:hAnsi="Times New Roman" w:cs="Times New Roman"/>
          <w:sz w:val="24"/>
          <w:szCs w:val="24"/>
          <w:lang w:eastAsia="ru-RU"/>
        </w:rPr>
        <w:t>, дата посещения: 08</w:t>
      </w:r>
      <w:r w:rsidR="00B57456" w:rsidRPr="00313F3B">
        <w:rPr>
          <w:rFonts w:ascii="Times New Roman" w:eastAsia="Times New Roman" w:hAnsi="Times New Roman" w:cs="Times New Roman"/>
          <w:sz w:val="24"/>
          <w:szCs w:val="24"/>
          <w:lang w:eastAsia="ru-RU"/>
        </w:rPr>
        <w:t>.12.2025</w:t>
      </w:r>
      <w:r w:rsidRPr="00313F3B">
        <w:rPr>
          <w:rFonts w:ascii="Times New Roman" w:eastAsia="Times New Roman" w:hAnsi="Times New Roman" w:cs="Times New Roman"/>
          <w:sz w:val="24"/>
          <w:szCs w:val="24"/>
          <w:lang w:eastAsia="ru-RU"/>
        </w:rPr>
        <w:t>.</w:t>
      </w:r>
    </w:p>
    <w:p w14:paraId="15DE32C9" w14:textId="77777777" w:rsidR="00293B0B" w:rsidRDefault="00293B0B"/>
    <w:sectPr w:rsidR="00293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B485A"/>
    <w:multiLevelType w:val="hybridMultilevel"/>
    <w:tmpl w:val="ADD2D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833D9F"/>
    <w:multiLevelType w:val="multilevel"/>
    <w:tmpl w:val="8D54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793690"/>
    <w:multiLevelType w:val="multilevel"/>
    <w:tmpl w:val="BF20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AB1"/>
    <w:rsid w:val="000055FE"/>
    <w:rsid w:val="00074CE0"/>
    <w:rsid w:val="00097013"/>
    <w:rsid w:val="000A75B4"/>
    <w:rsid w:val="001230A7"/>
    <w:rsid w:val="00293B0B"/>
    <w:rsid w:val="002C7ADB"/>
    <w:rsid w:val="00313F3B"/>
    <w:rsid w:val="00325BE5"/>
    <w:rsid w:val="00410E2A"/>
    <w:rsid w:val="004C3D2A"/>
    <w:rsid w:val="004E5AB1"/>
    <w:rsid w:val="00502FE8"/>
    <w:rsid w:val="0052592B"/>
    <w:rsid w:val="007B57F9"/>
    <w:rsid w:val="00897800"/>
    <w:rsid w:val="009342D4"/>
    <w:rsid w:val="00B45C69"/>
    <w:rsid w:val="00B57456"/>
    <w:rsid w:val="00BA5A0B"/>
    <w:rsid w:val="00C921FC"/>
    <w:rsid w:val="00D11DAF"/>
    <w:rsid w:val="00DC329A"/>
    <w:rsid w:val="00E31B89"/>
    <w:rsid w:val="00F31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DDA5"/>
  <w15:docId w15:val="{2F433CD9-4F85-4E27-A5E2-E68151A2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0A75B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A75B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A75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A75B4"/>
    <w:rPr>
      <w:b/>
      <w:bCs/>
    </w:rPr>
  </w:style>
  <w:style w:type="paragraph" w:styleId="a5">
    <w:name w:val="caption"/>
    <w:basedOn w:val="a"/>
    <w:next w:val="a"/>
    <w:uiPriority w:val="35"/>
    <w:unhideWhenUsed/>
    <w:qFormat/>
    <w:rsid w:val="00325BE5"/>
    <w:pPr>
      <w:spacing w:after="200" w:line="240" w:lineRule="auto"/>
    </w:pPr>
    <w:rPr>
      <w:i/>
      <w:iCs/>
      <w:color w:val="44546A" w:themeColor="text2"/>
      <w:sz w:val="18"/>
      <w:szCs w:val="18"/>
    </w:rPr>
  </w:style>
  <w:style w:type="paragraph" w:styleId="a6">
    <w:name w:val="List Paragraph"/>
    <w:basedOn w:val="a"/>
    <w:uiPriority w:val="34"/>
    <w:qFormat/>
    <w:rsid w:val="00313F3B"/>
    <w:pPr>
      <w:ind w:left="720"/>
      <w:contextualSpacing/>
    </w:pPr>
  </w:style>
  <w:style w:type="character" w:styleId="a7">
    <w:name w:val="Hyperlink"/>
    <w:basedOn w:val="a0"/>
    <w:uiPriority w:val="99"/>
    <w:unhideWhenUsed/>
    <w:rsid w:val="00313F3B"/>
    <w:rPr>
      <w:color w:val="0000FF"/>
      <w:u w:val="single"/>
    </w:rPr>
  </w:style>
  <w:style w:type="character" w:styleId="a8">
    <w:name w:val="FollowedHyperlink"/>
    <w:basedOn w:val="a0"/>
    <w:uiPriority w:val="99"/>
    <w:semiHidden/>
    <w:unhideWhenUsed/>
    <w:rsid w:val="00313F3B"/>
    <w:rPr>
      <w:color w:val="954F72" w:themeColor="followedHyperlink"/>
      <w:u w:val="single"/>
    </w:rPr>
  </w:style>
  <w:style w:type="character" w:customStyle="1" w:styleId="1">
    <w:name w:val="Неразрешенное упоминание1"/>
    <w:basedOn w:val="a0"/>
    <w:uiPriority w:val="99"/>
    <w:semiHidden/>
    <w:unhideWhenUsed/>
    <w:rsid w:val="007B57F9"/>
    <w:rPr>
      <w:color w:val="605E5C"/>
      <w:shd w:val="clear" w:color="auto" w:fill="E1DFDD"/>
    </w:rPr>
  </w:style>
  <w:style w:type="paragraph" w:customStyle="1" w:styleId="0">
    <w:name w:val="0_Обычный_текст"/>
    <w:basedOn w:val="a9"/>
    <w:link w:val="00"/>
    <w:autoRedefine/>
    <w:rsid w:val="0052592B"/>
    <w:pPr>
      <w:spacing w:after="0" w:line="264" w:lineRule="auto"/>
      <w:ind w:firstLine="360"/>
      <w:jc w:val="both"/>
    </w:pPr>
    <w:rPr>
      <w:rFonts w:ascii="Times New Roman" w:eastAsia="Calibri" w:hAnsi="Times New Roman" w:cs="Times New Roman"/>
      <w:color w:val="333399"/>
      <w:sz w:val="24"/>
      <w:szCs w:val="24"/>
      <w:shd w:val="clear" w:color="auto" w:fill="FFFFFF"/>
      <w:lang w:eastAsia="ru-RU"/>
    </w:rPr>
  </w:style>
  <w:style w:type="character" w:customStyle="1" w:styleId="00">
    <w:name w:val="0_Обычный_текст Знак"/>
    <w:link w:val="0"/>
    <w:locked/>
    <w:rsid w:val="0052592B"/>
    <w:rPr>
      <w:rFonts w:ascii="Times New Roman" w:eastAsia="Calibri" w:hAnsi="Times New Roman" w:cs="Times New Roman"/>
      <w:color w:val="333399"/>
      <w:sz w:val="24"/>
      <w:szCs w:val="24"/>
      <w:lang w:eastAsia="ru-RU"/>
    </w:rPr>
  </w:style>
  <w:style w:type="paragraph" w:styleId="a9">
    <w:name w:val="Body Text"/>
    <w:basedOn w:val="a"/>
    <w:link w:val="aa"/>
    <w:uiPriority w:val="99"/>
    <w:semiHidden/>
    <w:unhideWhenUsed/>
    <w:rsid w:val="0052592B"/>
    <w:pPr>
      <w:spacing w:after="120"/>
    </w:pPr>
  </w:style>
  <w:style w:type="character" w:customStyle="1" w:styleId="aa">
    <w:name w:val="Основной текст Знак"/>
    <w:basedOn w:val="a0"/>
    <w:link w:val="a9"/>
    <w:uiPriority w:val="99"/>
    <w:semiHidden/>
    <w:rsid w:val="0052592B"/>
  </w:style>
  <w:style w:type="paragraph" w:styleId="ab">
    <w:name w:val="Balloon Text"/>
    <w:basedOn w:val="a"/>
    <w:link w:val="ac"/>
    <w:uiPriority w:val="99"/>
    <w:semiHidden/>
    <w:unhideWhenUsed/>
    <w:rsid w:val="0052592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2592B"/>
    <w:rPr>
      <w:rFonts w:ascii="Tahoma" w:hAnsi="Tahoma" w:cs="Tahoma"/>
      <w:sz w:val="16"/>
      <w:szCs w:val="16"/>
    </w:rPr>
  </w:style>
  <w:style w:type="paragraph" w:styleId="ad">
    <w:name w:val="Revision"/>
    <w:hidden/>
    <w:uiPriority w:val="99"/>
    <w:semiHidden/>
    <w:rsid w:val="002C7A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512464">
      <w:bodyDiv w:val="1"/>
      <w:marLeft w:val="0"/>
      <w:marRight w:val="0"/>
      <w:marTop w:val="0"/>
      <w:marBottom w:val="0"/>
      <w:divBdr>
        <w:top w:val="none" w:sz="0" w:space="0" w:color="auto"/>
        <w:left w:val="none" w:sz="0" w:space="0" w:color="auto"/>
        <w:bottom w:val="none" w:sz="0" w:space="0" w:color="auto"/>
        <w:right w:val="none" w:sz="0" w:space="0" w:color="auto"/>
      </w:divBdr>
    </w:div>
    <w:div w:id="1209417366">
      <w:bodyDiv w:val="1"/>
      <w:marLeft w:val="0"/>
      <w:marRight w:val="0"/>
      <w:marTop w:val="0"/>
      <w:marBottom w:val="0"/>
      <w:divBdr>
        <w:top w:val="none" w:sz="0" w:space="0" w:color="auto"/>
        <w:left w:val="none" w:sz="0" w:space="0" w:color="auto"/>
        <w:bottom w:val="none" w:sz="0" w:space="0" w:color="auto"/>
        <w:right w:val="none" w:sz="0" w:space="0" w:color="auto"/>
      </w:divBdr>
      <w:divsChild>
        <w:div w:id="1139491656">
          <w:marLeft w:val="576"/>
          <w:marRight w:val="0"/>
          <w:marTop w:val="240"/>
          <w:marBottom w:val="240"/>
          <w:divBdr>
            <w:top w:val="none" w:sz="0" w:space="0" w:color="auto"/>
            <w:left w:val="none" w:sz="0" w:space="0" w:color="auto"/>
            <w:bottom w:val="none" w:sz="0" w:space="0" w:color="auto"/>
            <w:right w:val="none" w:sz="0" w:space="0" w:color="auto"/>
          </w:divBdr>
        </w:div>
      </w:divsChild>
    </w:div>
    <w:div w:id="140189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mlin.ru/acts/bank/35261" TargetMode="External"/><Relationship Id="rId3" Type="http://schemas.openxmlformats.org/officeDocument/2006/relationships/settings" Target="settings.xml"/><Relationship Id="rId7" Type="http://schemas.openxmlformats.org/officeDocument/2006/relationships/hyperlink" Target="https://solutions.1c.ru/catalog/rkso/features?ysclid=miwtypjzr51649462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3512015.gosuslugi.ru/netcat_files/68/980/Pasport_proekta_Sovremennaya_shkola.pdf?ysclid=miwue21md79782324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1361</Words>
  <Characters>7763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Майкова Анастасия Сергеевна</dc:creator>
  <cp:keywords/>
  <dc:description/>
  <cp:lastModifiedBy>Игнатченко Эльвира Валериевна</cp:lastModifiedBy>
  <cp:revision>7</cp:revision>
  <dcterms:created xsi:type="dcterms:W3CDTF">2025-12-09T12:34:00Z</dcterms:created>
  <dcterms:modified xsi:type="dcterms:W3CDTF">2026-01-30T09:29:00Z</dcterms:modified>
</cp:coreProperties>
</file>